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E1A35">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val="0"/>
          <w:color w:val="000000"/>
          <w:kern w:val="0"/>
          <w:sz w:val="44"/>
          <w:szCs w:val="44"/>
          <w:highlight w:val="none"/>
          <w:lang w:val="en-US" w:eastAsia="zh-CN"/>
        </w:rPr>
      </w:pPr>
      <w:bookmarkStart w:id="0" w:name="_Toc498587855"/>
      <w:bookmarkStart w:id="1" w:name="_Toc30635"/>
      <w:bookmarkStart w:id="2" w:name="_Toc498587854"/>
      <w:r>
        <w:rPr>
          <w:rFonts w:hint="eastAsia" w:ascii="仿宋" w:hAnsi="仿宋" w:eastAsia="仿宋" w:cs="仿宋"/>
          <w:b/>
          <w:bCs w:val="0"/>
          <w:color w:val="000000"/>
          <w:kern w:val="0"/>
          <w:sz w:val="44"/>
          <w:szCs w:val="44"/>
          <w:highlight w:val="none"/>
          <w:lang w:val="en-US" w:eastAsia="zh-CN"/>
        </w:rPr>
        <w:t>广州市增城区中医医院2026年医用射线防护设备采购项目采购</w:t>
      </w:r>
      <w:bookmarkEnd w:id="0"/>
      <w:bookmarkEnd w:id="1"/>
      <w:bookmarkEnd w:id="2"/>
      <w:r>
        <w:rPr>
          <w:rFonts w:hint="eastAsia" w:ascii="仿宋" w:hAnsi="仿宋" w:eastAsia="仿宋" w:cs="仿宋"/>
          <w:b/>
          <w:bCs w:val="0"/>
          <w:color w:val="000000"/>
          <w:kern w:val="0"/>
          <w:sz w:val="44"/>
          <w:szCs w:val="44"/>
          <w:highlight w:val="none"/>
          <w:lang w:val="en-US" w:eastAsia="zh-CN"/>
        </w:rPr>
        <w:t>需求</w:t>
      </w:r>
    </w:p>
    <w:p w14:paraId="24EFCD62">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2" w:firstLineChars="200"/>
        <w:jc w:val="left"/>
        <w:textAlignment w:val="auto"/>
        <w:rPr>
          <w:rFonts w:hint="default" w:ascii="宋体" w:hAnsi="宋体" w:eastAsia="宋体" w:cs="Times New Roman"/>
          <w:b w:val="0"/>
          <w:bCs w:val="0"/>
          <w:color w:val="000000"/>
          <w:kern w:val="2"/>
          <w:sz w:val="21"/>
          <w:szCs w:val="20"/>
          <w:highlight w:val="none"/>
          <w:lang w:val="en-US" w:eastAsia="zh-CN"/>
        </w:rPr>
      </w:pPr>
      <w:r>
        <w:rPr>
          <w:rFonts w:hint="eastAsia" w:ascii="宋体" w:hAnsi="宋体" w:eastAsia="宋体" w:cs="宋体"/>
          <w:b/>
          <w:bCs/>
          <w:color w:val="auto"/>
          <w:sz w:val="21"/>
          <w:szCs w:val="21"/>
          <w:highlight w:val="none"/>
          <w:lang w:val="en-US" w:eastAsia="zh-CN"/>
        </w:rPr>
        <w:t>一、项目整体概况及要求</w:t>
      </w:r>
    </w:p>
    <w:p w14:paraId="40EDD3D0">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1.项目名称：</w:t>
      </w:r>
      <w:r>
        <w:rPr>
          <w:rFonts w:hint="eastAsia" w:ascii="宋体" w:hAnsi="宋体" w:cs="宋体"/>
          <w:color w:val="auto"/>
          <w:sz w:val="21"/>
          <w:szCs w:val="21"/>
          <w:highlight w:val="none"/>
          <w:lang w:val="en-US" w:eastAsia="zh-CN"/>
        </w:rPr>
        <w:t>广州市增城区中医医院2026年医用射线防护设备采购项目</w:t>
      </w:r>
    </w:p>
    <w:p w14:paraId="332622B3">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2.最高限价：</w:t>
      </w:r>
      <w:r>
        <w:rPr>
          <w:rFonts w:hint="eastAsia" w:ascii="宋体" w:hAnsi="宋体" w:cs="宋体"/>
          <w:color w:val="auto"/>
          <w:sz w:val="21"/>
          <w:szCs w:val="21"/>
          <w:highlight w:val="none"/>
          <w:lang w:val="en-US" w:eastAsia="zh-CN"/>
        </w:rPr>
        <w:t>139440</w:t>
      </w:r>
      <w:r>
        <w:rPr>
          <w:rFonts w:hint="eastAsia" w:ascii="宋体" w:hAnsi="宋体" w:eastAsia="宋体" w:cs="宋体"/>
          <w:color w:val="auto"/>
          <w:sz w:val="21"/>
          <w:szCs w:val="21"/>
          <w:highlight w:val="none"/>
          <w:lang w:val="en-US" w:eastAsia="zh-CN"/>
        </w:rPr>
        <w:t>元。</w:t>
      </w:r>
    </w:p>
    <w:p w14:paraId="293C326E">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3.服务期限：自合同签订之日起十五个工作日内送货。</w:t>
      </w:r>
    </w:p>
    <w:p w14:paraId="6ABD2270">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0" w:firstLineChars="200"/>
        <w:jc w:val="left"/>
        <w:textAlignment w:val="auto"/>
        <w:rPr>
          <w:rFonts w:hint="eastAsia"/>
          <w:szCs w:val="21"/>
          <w:highlight w:val="none"/>
        </w:rPr>
      </w:pPr>
      <w:r>
        <w:rPr>
          <w:rFonts w:hint="eastAsia" w:ascii="宋体" w:hAnsi="宋体" w:eastAsia="宋体" w:cs="宋体"/>
          <w:color w:val="auto"/>
          <w:sz w:val="21"/>
          <w:szCs w:val="21"/>
          <w:highlight w:val="none"/>
          <w:lang w:val="en-US" w:eastAsia="zh-CN"/>
        </w:rPr>
        <w:t>4、验收标准：</w:t>
      </w:r>
      <w:r>
        <w:rPr>
          <w:rFonts w:hint="eastAsia"/>
          <w:szCs w:val="21"/>
          <w:highlight w:val="none"/>
          <w:lang w:val="en-US" w:eastAsia="zh-CN"/>
        </w:rPr>
        <w:t>提供的医用射线防护设备，必须符合相关的国家、行业或企业标准的合格产品，必须符合实际标准，不得是虚标，交付前提供医用射线防护设备放射防护检测合格报告，。</w:t>
      </w:r>
      <w:r>
        <w:rPr>
          <w:rFonts w:hint="eastAsia"/>
          <w:szCs w:val="21"/>
          <w:highlight w:val="none"/>
        </w:rPr>
        <w:t>乙方保证合同</w:t>
      </w:r>
      <w:r>
        <w:rPr>
          <w:rFonts w:hint="eastAsia"/>
          <w:szCs w:val="21"/>
          <w:highlight w:val="none"/>
          <w:lang w:val="en-US" w:eastAsia="zh-CN"/>
        </w:rPr>
        <w:t>医用射线防护设备</w:t>
      </w:r>
      <w:r>
        <w:rPr>
          <w:rFonts w:hint="eastAsia"/>
          <w:szCs w:val="21"/>
          <w:highlight w:val="none"/>
        </w:rPr>
        <w:t>是全新、</w:t>
      </w:r>
      <w:r>
        <w:rPr>
          <w:rFonts w:hint="eastAsia"/>
          <w:szCs w:val="21"/>
          <w:highlight w:val="none"/>
          <w:lang w:val="en-US" w:eastAsia="zh-CN"/>
        </w:rPr>
        <w:t>完整、</w:t>
      </w:r>
      <w:r>
        <w:rPr>
          <w:rFonts w:hint="eastAsia"/>
          <w:szCs w:val="21"/>
          <w:highlight w:val="none"/>
        </w:rPr>
        <w:t>未曾使用过的，并达到有效使用之目的。</w:t>
      </w:r>
    </w:p>
    <w:p w14:paraId="0CAD6E9A">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0" w:firstLineChars="200"/>
        <w:jc w:val="left"/>
        <w:textAlignment w:val="auto"/>
        <w:rPr>
          <w:rFonts w:hint="eastAsia"/>
          <w:szCs w:val="21"/>
          <w:highlight w:val="none"/>
        </w:rPr>
      </w:pPr>
      <w:r>
        <w:rPr>
          <w:rFonts w:hint="eastAsia"/>
          <w:szCs w:val="21"/>
          <w:highlight w:val="none"/>
          <w:lang w:val="en-US" w:eastAsia="zh-CN"/>
        </w:rPr>
        <w:t>5、成交人中标</w:t>
      </w:r>
      <w:r>
        <w:rPr>
          <w:rFonts w:hint="eastAsia"/>
          <w:szCs w:val="21"/>
          <w:highlight w:val="none"/>
        </w:rPr>
        <w:t>设备运输</w:t>
      </w:r>
      <w:r>
        <w:rPr>
          <w:rFonts w:hint="eastAsia" w:ascii="Times New Roman" w:hAnsi="Times New Roman" w:eastAsia="宋体" w:cs="Times New Roman"/>
          <w:szCs w:val="21"/>
          <w:highlight w:val="none"/>
          <w:lang w:val="en-US" w:eastAsia="zh-CN"/>
        </w:rPr>
        <w:t>过程</w:t>
      </w:r>
      <w:r>
        <w:rPr>
          <w:rFonts w:hint="eastAsia"/>
          <w:szCs w:val="21"/>
          <w:highlight w:val="none"/>
        </w:rPr>
        <w:t>中因事故造成货物短缺、损坏，</w:t>
      </w:r>
      <w:r>
        <w:rPr>
          <w:rFonts w:hint="eastAsia"/>
          <w:szCs w:val="21"/>
          <w:highlight w:val="none"/>
          <w:lang w:val="en-US" w:eastAsia="zh-CN"/>
        </w:rPr>
        <w:t>成交人</w:t>
      </w:r>
      <w:r>
        <w:rPr>
          <w:rFonts w:hint="eastAsia"/>
          <w:szCs w:val="21"/>
          <w:highlight w:val="none"/>
        </w:rPr>
        <w:t>应及时安排换</w:t>
      </w:r>
      <w:r>
        <w:rPr>
          <w:rFonts w:hint="eastAsia"/>
          <w:szCs w:val="21"/>
          <w:highlight w:val="none"/>
          <w:lang w:eastAsia="zh-CN"/>
        </w:rPr>
        <w:t>货</w:t>
      </w:r>
      <w:r>
        <w:rPr>
          <w:rFonts w:hint="eastAsia"/>
          <w:szCs w:val="21"/>
          <w:highlight w:val="none"/>
        </w:rPr>
        <w:t>，换货的相关费用由</w:t>
      </w:r>
      <w:r>
        <w:rPr>
          <w:rFonts w:hint="eastAsia"/>
          <w:szCs w:val="21"/>
          <w:highlight w:val="none"/>
          <w:lang w:val="en-US" w:eastAsia="zh-CN"/>
        </w:rPr>
        <w:t>成交人</w:t>
      </w:r>
      <w:r>
        <w:rPr>
          <w:rFonts w:hint="eastAsia"/>
          <w:szCs w:val="21"/>
          <w:highlight w:val="none"/>
        </w:rPr>
        <w:t>承担。如</w:t>
      </w:r>
      <w:r>
        <w:rPr>
          <w:rFonts w:hint="eastAsia"/>
          <w:szCs w:val="21"/>
          <w:highlight w:val="none"/>
          <w:lang w:val="en-US" w:eastAsia="zh-CN"/>
        </w:rPr>
        <w:t>成交人</w:t>
      </w:r>
      <w:r>
        <w:rPr>
          <w:rFonts w:hint="eastAsia"/>
          <w:szCs w:val="21"/>
          <w:highlight w:val="none"/>
        </w:rPr>
        <w:t>提供的设备不符合要求，</w:t>
      </w:r>
      <w:r>
        <w:rPr>
          <w:rFonts w:hint="eastAsia"/>
          <w:szCs w:val="21"/>
          <w:highlight w:val="none"/>
          <w:lang w:eastAsia="zh-CN"/>
        </w:rPr>
        <w:t>院方</w:t>
      </w:r>
      <w:r>
        <w:rPr>
          <w:rFonts w:hint="eastAsia"/>
          <w:szCs w:val="21"/>
          <w:highlight w:val="none"/>
        </w:rPr>
        <w:t>有权拒收。</w:t>
      </w:r>
    </w:p>
    <w:p w14:paraId="78018916">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0" w:firstLineChars="200"/>
        <w:jc w:val="left"/>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6、付款时间：验收合格后三个月内付全款。</w:t>
      </w:r>
    </w:p>
    <w:p w14:paraId="0B1DDDEB">
      <w:pPr>
        <w:pStyle w:val="3"/>
        <w:keepNext w:val="0"/>
        <w:keepLines w:val="0"/>
        <w:pageBreakBefore w:val="0"/>
        <w:kinsoku/>
        <w:wordWrap/>
        <w:overflowPunct/>
        <w:topLinePunct w:val="0"/>
        <w:autoSpaceDE/>
        <w:autoSpaceDN/>
        <w:bidi w:val="0"/>
        <w:adjustRightInd/>
        <w:snapToGrid/>
        <w:spacing w:line="440" w:lineRule="atLeast"/>
        <w:ind w:left="0" w:leftChars="0" w:firstLine="420" w:firstLineChars="200"/>
        <w:textAlignment w:val="auto"/>
        <w:rPr>
          <w:rFonts w:hint="eastAsia"/>
          <w:szCs w:val="21"/>
          <w:highlight w:val="none"/>
          <w:lang w:val="en-US" w:eastAsia="zh-CN"/>
        </w:rPr>
      </w:pPr>
      <w:r>
        <w:rPr>
          <w:rFonts w:hint="eastAsia"/>
          <w:highlight w:val="none"/>
          <w:lang w:val="en-US" w:eastAsia="zh-CN"/>
        </w:rPr>
        <w:t>7、质保期：医用射线防护设备</w:t>
      </w:r>
      <w:r>
        <w:rPr>
          <w:rFonts w:hint="eastAsia"/>
          <w:szCs w:val="21"/>
          <w:highlight w:val="none"/>
          <w:lang w:val="en-US" w:eastAsia="zh-CN"/>
        </w:rPr>
        <w:t>保质保用期一年</w:t>
      </w:r>
    </w:p>
    <w:p w14:paraId="6CCF012F">
      <w:pPr>
        <w:pStyle w:val="3"/>
        <w:keepNext w:val="0"/>
        <w:keepLines w:val="0"/>
        <w:pageBreakBefore w:val="0"/>
        <w:kinsoku/>
        <w:wordWrap/>
        <w:overflowPunct/>
        <w:topLinePunct w:val="0"/>
        <w:autoSpaceDE/>
        <w:autoSpaceDN/>
        <w:bidi w:val="0"/>
        <w:adjustRightInd/>
        <w:snapToGrid/>
        <w:spacing w:line="440" w:lineRule="atLeast"/>
        <w:ind w:left="0" w:leftChars="0" w:firstLine="420" w:firstLineChars="200"/>
        <w:textAlignment w:val="auto"/>
        <w:rPr>
          <w:rFonts w:hint="eastAsia"/>
          <w:szCs w:val="21"/>
          <w:highlight w:val="none"/>
        </w:rPr>
      </w:pPr>
      <w:r>
        <w:rPr>
          <w:rFonts w:hint="eastAsia"/>
          <w:szCs w:val="21"/>
          <w:highlight w:val="none"/>
        </w:rPr>
        <w:t>保质保用期内非因</w:t>
      </w:r>
      <w:r>
        <w:rPr>
          <w:rFonts w:hint="eastAsia"/>
          <w:szCs w:val="21"/>
          <w:highlight w:val="none"/>
          <w:lang w:eastAsia="zh-CN"/>
        </w:rPr>
        <w:t>院方</w:t>
      </w:r>
      <w:r>
        <w:rPr>
          <w:rFonts w:hint="eastAsia"/>
          <w:szCs w:val="21"/>
          <w:highlight w:val="none"/>
        </w:rPr>
        <w:t>的人为原因而出现产品质量及安装问题，由</w:t>
      </w:r>
      <w:r>
        <w:rPr>
          <w:rFonts w:hint="eastAsia"/>
          <w:szCs w:val="21"/>
          <w:highlight w:val="none"/>
          <w:lang w:val="en-US" w:eastAsia="zh-CN"/>
        </w:rPr>
        <w:t>成交人</w:t>
      </w:r>
      <w:r>
        <w:rPr>
          <w:rFonts w:hint="eastAsia"/>
          <w:szCs w:val="21"/>
          <w:highlight w:val="none"/>
        </w:rPr>
        <w:t>负责包修、包换或包退。</w:t>
      </w:r>
    </w:p>
    <w:p w14:paraId="0B5F18C5">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default" w:ascii="Times New Roman" w:hAnsi="Times New Roman" w:eastAsia="宋体" w:cs="Times New Roman"/>
          <w:szCs w:val="21"/>
          <w:highlight w:val="none"/>
          <w:lang w:val="en-US"/>
        </w:rPr>
      </w:pPr>
      <w:r>
        <w:rPr>
          <w:rFonts w:hint="eastAsia" w:ascii="Times New Roman" w:hAnsi="Times New Roman" w:eastAsia="宋体" w:cs="Times New Roman"/>
          <w:kern w:val="2"/>
          <w:sz w:val="21"/>
          <w:szCs w:val="21"/>
          <w:lang w:val="en-US" w:eastAsia="zh-CN" w:bidi="ar-SA"/>
        </w:rPr>
        <w:t>8、</w:t>
      </w:r>
      <w:r>
        <w:rPr>
          <w:rFonts w:hint="eastAsia"/>
          <w:szCs w:val="21"/>
          <w:highlight w:val="none"/>
          <w:lang w:val="en-US" w:eastAsia="zh-CN"/>
        </w:rPr>
        <w:t>资</w:t>
      </w:r>
      <w:r>
        <w:rPr>
          <w:rFonts w:hint="eastAsia" w:ascii="Times New Roman" w:hAnsi="Times New Roman" w:eastAsia="宋体" w:cs="Times New Roman"/>
          <w:szCs w:val="21"/>
          <w:highlight w:val="none"/>
          <w:lang w:val="en-US" w:eastAsia="zh-CN"/>
        </w:rPr>
        <w:t>金来源：</w:t>
      </w:r>
      <w:r>
        <w:rPr>
          <w:rFonts w:hint="eastAsia" w:cs="Times New Roman"/>
          <w:szCs w:val="21"/>
          <w:highlight w:val="none"/>
          <w:lang w:val="en-US" w:eastAsia="zh-CN"/>
        </w:rPr>
        <w:t>医学装备科年度预算-卫生材料费</w:t>
      </w:r>
    </w:p>
    <w:p w14:paraId="40305B5A">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kern w:val="2"/>
          <w:sz w:val="21"/>
          <w:szCs w:val="21"/>
          <w:lang w:val="en-US" w:eastAsia="zh-CN" w:bidi="ar-SA"/>
        </w:rPr>
        <w:t>9、</w:t>
      </w:r>
      <w:r>
        <w:rPr>
          <w:rFonts w:hint="eastAsia" w:ascii="Times New Roman" w:hAnsi="Times New Roman" w:eastAsia="宋体" w:cs="Times New Roman"/>
          <w:szCs w:val="21"/>
          <w:highlight w:val="none"/>
          <w:lang w:val="en-US" w:eastAsia="zh-CN"/>
        </w:rPr>
        <w:t>采购方式：比价</w:t>
      </w:r>
    </w:p>
    <w:p w14:paraId="5D7EBBC3">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default" w:ascii="Times New Roman" w:hAnsi="Times New Roman" w:eastAsia="宋体" w:cs="Times New Roman"/>
          <w:b/>
          <w:bCs/>
          <w:szCs w:val="21"/>
          <w:highlight w:val="none"/>
          <w:lang w:val="en-US" w:eastAsia="zh-CN"/>
        </w:rPr>
      </w:pPr>
      <w:r>
        <w:rPr>
          <w:rFonts w:hint="eastAsia" w:cs="Times New Roman"/>
          <w:szCs w:val="21"/>
          <w:highlight w:val="none"/>
          <w:lang w:val="en-US" w:eastAsia="zh-CN"/>
        </w:rPr>
        <w:t>10、</w:t>
      </w:r>
      <w:r>
        <w:rPr>
          <w:rFonts w:hint="eastAsia" w:cs="Times New Roman"/>
          <w:b/>
          <w:bCs/>
          <w:szCs w:val="21"/>
          <w:highlight w:val="none"/>
          <w:lang w:val="en-US" w:eastAsia="zh-CN"/>
        </w:rPr>
        <w:t>报价要求：本项目采用折扣率方式报价。投标人需以本项目需求清单最高限价为基准，按照统一固定折扣率进行报价。投标折扣率需满足0%≤折扣率＜100%，且不得为负数，保留两位小数。该折扣率必须为固定值（例如10.00%），不得采用区间值（例如10.00%～15.00%）。若违反上述规定，将被视为未实质性响应招标文件，按无效投标处理。投标报价包括设备费、运输费、安装费、人工费、税费等一切相关费用。投标人在填报“折扣率”时，应根据企业自身的成本核算情况，充分考虑市场价格的波动风险，一经投标，即认为投标人已充分考虑有关风险，愿意承担因这些风险所造成的一切经济损失，并放弃因此造成的损失求偿权，中标后“折扣率”在合同有效期限内不得调整。</w:t>
      </w:r>
    </w:p>
    <w:p w14:paraId="6932C268">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kern w:val="2"/>
          <w:sz w:val="21"/>
          <w:szCs w:val="21"/>
          <w:lang w:val="en-US" w:eastAsia="zh-CN" w:bidi="ar-SA"/>
        </w:rPr>
        <w:t>10、</w:t>
      </w:r>
      <w:r>
        <w:rPr>
          <w:rFonts w:hint="eastAsia" w:ascii="Times New Roman" w:hAnsi="Times New Roman" w:eastAsia="宋体" w:cs="Times New Roman"/>
          <w:szCs w:val="21"/>
          <w:highlight w:val="none"/>
          <w:lang w:val="en-US" w:eastAsia="zh-CN"/>
        </w:rPr>
        <w:t>投标人需要提供产品实物彩图以供评审参考。</w:t>
      </w:r>
    </w:p>
    <w:p w14:paraId="5A42D8AD">
      <w:pPr>
        <w:keepNext w:val="0"/>
        <w:keepLines w:val="0"/>
        <w:pageBreakBefore w:val="0"/>
        <w:widowControl/>
        <w:tabs>
          <w:tab w:val="left" w:pos="180"/>
        </w:tabs>
        <w:kinsoku/>
        <w:wordWrap/>
        <w:overflowPunct/>
        <w:topLinePunct w:val="0"/>
        <w:autoSpaceDE/>
        <w:autoSpaceDN/>
        <w:bidi w:val="0"/>
        <w:adjustRightInd/>
        <w:snapToGrid/>
        <w:spacing w:line="440" w:lineRule="atLeast"/>
        <w:ind w:firstLine="422" w:firstLineChars="200"/>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二、供应商资格</w:t>
      </w:r>
    </w:p>
    <w:p w14:paraId="4367ACBA">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zh-CN" w:eastAsia="zh-CN"/>
        </w:rPr>
      </w:pPr>
      <w:bookmarkStart w:id="3" w:name="_Hlk89068002"/>
      <w:r>
        <w:rPr>
          <w:rFonts w:hint="eastAsia" w:ascii="Times New Roman" w:hAnsi="Times New Roman" w:eastAsia="宋体" w:cs="Times New Roman"/>
          <w:szCs w:val="21"/>
          <w:highlight w:val="none"/>
          <w:lang w:val="zh-CN" w:eastAsia="zh-CN"/>
        </w:rPr>
        <w:t>1、供应商必须是中华人民共和国境内注册的具有独立承担民事责任能力的法人或其他组织，并依法取得营业执照；</w:t>
      </w:r>
    </w:p>
    <w:p w14:paraId="36B450C3">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zh-CN" w:eastAsia="zh-CN"/>
        </w:rPr>
      </w:pPr>
      <w:r>
        <w:rPr>
          <w:rFonts w:hint="eastAsia" w:ascii="Times New Roman" w:hAnsi="Times New Roman" w:eastAsia="宋体" w:cs="Times New Roman"/>
          <w:szCs w:val="21"/>
          <w:highlight w:val="none"/>
          <w:lang w:val="zh-CN" w:eastAsia="zh-CN"/>
        </w:rPr>
        <w:t>2、单位负责人为同一人或者存在控股、管理关系的不同单位，不得参加同一项目包报价(供应商出具声明函)；</w:t>
      </w:r>
    </w:p>
    <w:p w14:paraId="799E1AEA">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zh-CN" w:eastAsia="zh-CN"/>
        </w:rPr>
      </w:pPr>
      <w:r>
        <w:rPr>
          <w:rFonts w:hint="eastAsia" w:ascii="Times New Roman" w:hAnsi="Times New Roman" w:eastAsia="宋体" w:cs="Times New Roman"/>
          <w:szCs w:val="21"/>
          <w:highlight w:val="none"/>
          <w:lang w:val="zh-CN" w:eastAsia="zh-CN"/>
        </w:rPr>
        <w:t>3、未被列入“信用中国”网站(www.creditchina.gov.cn)中“记录失信被执行人或重大税收违法案件当事人名单或政府采购严重违法失信行为”的记录名单；</w:t>
      </w:r>
    </w:p>
    <w:p w14:paraId="44BC09AD">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zh-CN" w:eastAsia="zh-CN"/>
        </w:rPr>
      </w:pPr>
      <w:r>
        <w:rPr>
          <w:rFonts w:hint="eastAsia" w:ascii="Times New Roman" w:hAnsi="Times New Roman" w:eastAsia="宋体" w:cs="Times New Roman"/>
          <w:szCs w:val="21"/>
          <w:highlight w:val="none"/>
          <w:lang w:val="zh-CN" w:eastAsia="zh-CN"/>
        </w:rPr>
        <w:t>4、具有履行合同所必需的设备和专业技术能力；</w:t>
      </w:r>
    </w:p>
    <w:p w14:paraId="4BDE991D">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zh-CN" w:eastAsia="zh-CN"/>
        </w:rPr>
      </w:pPr>
      <w:r>
        <w:rPr>
          <w:rFonts w:hint="eastAsia" w:ascii="Times New Roman" w:hAnsi="Times New Roman" w:eastAsia="宋体" w:cs="Times New Roman"/>
          <w:szCs w:val="21"/>
          <w:highlight w:val="none"/>
          <w:lang w:val="zh-CN" w:eastAsia="zh-CN"/>
        </w:rPr>
        <w:t>5、供应商只允许为独立法人或其它组织，本项目不接受联合体报价。</w:t>
      </w:r>
      <w:bookmarkEnd w:id="3"/>
    </w:p>
    <w:p w14:paraId="528633AE">
      <w:pPr>
        <w:pStyle w:val="3"/>
        <w:keepNext w:val="0"/>
        <w:keepLines w:val="0"/>
        <w:pageBreakBefore w:val="0"/>
        <w:numPr>
          <w:ilvl w:val="0"/>
          <w:numId w:val="0"/>
        </w:numPr>
        <w:kinsoku/>
        <w:wordWrap/>
        <w:overflowPunct/>
        <w:topLinePunct w:val="0"/>
        <w:autoSpaceDE/>
        <w:autoSpaceDN/>
        <w:bidi w:val="0"/>
        <w:adjustRightInd/>
        <w:snapToGrid/>
        <w:spacing w:line="440" w:lineRule="atLeast"/>
        <w:ind w:left="0" w:leftChars="0" w:firstLine="420" w:firstLineChars="200"/>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w:t>
      </w:r>
      <w:r>
        <w:rPr>
          <w:rFonts w:hint="eastAsia" w:ascii="Times New Roman" w:hAnsi="Times New Roman" w:eastAsia="宋体" w:cs="Times New Roman"/>
          <w:b/>
          <w:bCs/>
          <w:szCs w:val="21"/>
          <w:highlight w:val="none"/>
          <w:lang w:val="en-US" w:eastAsia="zh-CN"/>
        </w:rPr>
        <w:t>具有相适应且有效的《医疗器械生产许可证》或者《医疗器械经营许可证》或《二类医疗器械经营备案登记表》（若投标人所投产品纳入医疗器械管理），所投设备具有医疗器械注册证或备案证（适用于纳入医疗器械管理的设备）</w:t>
      </w:r>
      <w:r>
        <w:rPr>
          <w:rFonts w:hint="eastAsia" w:ascii="Times New Roman" w:hAnsi="Times New Roman" w:eastAsia="宋体" w:cs="Times New Roman"/>
          <w:szCs w:val="21"/>
          <w:highlight w:val="none"/>
          <w:lang w:val="en-US" w:eastAsia="zh-CN"/>
        </w:rPr>
        <w:t>。</w:t>
      </w:r>
    </w:p>
    <w:p w14:paraId="5A60566B">
      <w:pPr>
        <w:pStyle w:val="3"/>
        <w:keepNext w:val="0"/>
        <w:keepLines w:val="0"/>
        <w:pageBreakBefore w:val="0"/>
        <w:numPr>
          <w:ilvl w:val="0"/>
          <w:numId w:val="0"/>
        </w:numPr>
        <w:kinsoku/>
        <w:wordWrap/>
        <w:overflowPunct/>
        <w:topLinePunct w:val="0"/>
        <w:autoSpaceDE/>
        <w:autoSpaceDN/>
        <w:bidi w:val="0"/>
        <w:adjustRightInd/>
        <w:snapToGrid/>
        <w:spacing w:line="400" w:lineRule="atLeast"/>
        <w:ind w:left="0" w:leftChars="0" w:firstLine="420" w:firstLineChars="200"/>
        <w:textAlignment w:val="auto"/>
        <w:rPr>
          <w:rFonts w:hint="default" w:ascii="Times New Roman" w:hAnsi="Times New Roman" w:eastAsia="宋体" w:cs="Times New Roman"/>
          <w:szCs w:val="21"/>
          <w:highlight w:val="none"/>
          <w:lang w:val="en-US" w:eastAsia="zh-CN"/>
        </w:rPr>
      </w:pPr>
    </w:p>
    <w:p w14:paraId="73C10E1D">
      <w:pPr>
        <w:keepNext w:val="0"/>
        <w:keepLines w:val="0"/>
        <w:pageBreakBefore w:val="0"/>
        <w:widowControl/>
        <w:numPr>
          <w:ilvl w:val="0"/>
          <w:numId w:val="0"/>
        </w:numPr>
        <w:kinsoku/>
        <w:wordWrap/>
        <w:overflowPunct/>
        <w:topLinePunct w:val="0"/>
        <w:autoSpaceDE/>
        <w:autoSpaceDN/>
        <w:bidi w:val="0"/>
        <w:adjustRightInd/>
        <w:spacing w:line="240" w:lineRule="auto"/>
        <w:jc w:val="left"/>
        <w:textAlignment w:val="auto"/>
        <w:rPr>
          <w:rFonts w:hint="default" w:ascii="宋体" w:hAnsi="宋体" w:eastAsia="宋体" w:cs="Times New Roman"/>
          <w:b w:val="0"/>
          <w:color w:val="auto"/>
          <w:sz w:val="21"/>
          <w:szCs w:val="20"/>
          <w:highlight w:val="none"/>
          <w:lang w:val="en-US" w:eastAsia="zh-CN"/>
        </w:rPr>
      </w:pPr>
      <w:r>
        <w:rPr>
          <w:rFonts w:hint="eastAsia" w:ascii="宋体" w:hAnsi="宋体" w:eastAsia="宋体" w:cs="宋体"/>
          <w:b/>
          <w:bCs/>
          <w:color w:val="auto"/>
          <w:sz w:val="21"/>
          <w:szCs w:val="21"/>
          <w:highlight w:val="none"/>
          <w:lang w:val="en-US" w:eastAsia="zh-CN"/>
        </w:rPr>
        <w:t>三、项目内容</w:t>
      </w:r>
      <w:r>
        <w:rPr>
          <w:rFonts w:hint="eastAsia" w:ascii="宋体" w:hAnsi="宋体" w:cs="宋体"/>
          <w:b/>
          <w:bCs/>
          <w:color w:val="auto"/>
          <w:sz w:val="21"/>
          <w:szCs w:val="21"/>
          <w:highlight w:val="none"/>
          <w:lang w:val="en-US" w:eastAsia="zh-CN"/>
        </w:rPr>
        <w:t>及要求（参数要求必须都达标，否则将废除投标资格）</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Times New Roman"/>
          <w:b w:val="0"/>
          <w:color w:val="auto"/>
          <w:sz w:val="21"/>
          <w:szCs w:val="20"/>
          <w:highlight w:val="none"/>
          <w:lang w:val="en-US" w:eastAsia="zh-CN"/>
        </w:rPr>
        <w:t xml:space="preserve">                               </w:t>
      </w:r>
    </w:p>
    <w:p w14:paraId="729D3FA6">
      <w:pPr>
        <w:keepNext w:val="0"/>
        <w:keepLines w:val="0"/>
        <w:pageBreakBefore w:val="0"/>
        <w:widowControl/>
        <w:numPr>
          <w:ilvl w:val="0"/>
          <w:numId w:val="0"/>
        </w:numPr>
        <w:kinsoku/>
        <w:wordWrap/>
        <w:overflowPunct/>
        <w:topLinePunct w:val="0"/>
        <w:autoSpaceDE/>
        <w:autoSpaceDN/>
        <w:bidi w:val="0"/>
        <w:adjustRightInd/>
        <w:spacing w:line="240" w:lineRule="auto"/>
        <w:ind w:firstLine="210" w:firstLineChars="100"/>
        <w:jc w:val="right"/>
        <w:textAlignment w:val="auto"/>
        <w:rPr>
          <w:rFonts w:hint="default" w:ascii="宋体" w:hAnsi="宋体" w:eastAsia="宋体" w:cs="Times New Roman"/>
          <w:b w:val="0"/>
          <w:color w:val="auto"/>
          <w:sz w:val="21"/>
          <w:szCs w:val="20"/>
          <w:highlight w:val="none"/>
          <w:lang w:val="en-US" w:eastAsia="zh-CN"/>
        </w:rPr>
      </w:pPr>
      <w:r>
        <w:rPr>
          <w:rFonts w:hint="eastAsia" w:ascii="宋体" w:hAnsi="宋体" w:eastAsia="宋体" w:cs="Times New Roman"/>
          <w:b w:val="0"/>
          <w:color w:val="auto"/>
          <w:sz w:val="21"/>
          <w:szCs w:val="20"/>
          <w:highlight w:val="none"/>
          <w:lang w:val="en-US" w:eastAsia="zh-CN"/>
        </w:rPr>
        <w:t>价格：元</w:t>
      </w:r>
    </w:p>
    <w:tbl>
      <w:tblPr>
        <w:tblStyle w:val="4"/>
        <w:tblW w:w="11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6"/>
        <w:gridCol w:w="3346"/>
        <w:gridCol w:w="1524"/>
        <w:gridCol w:w="1558"/>
        <w:gridCol w:w="1813"/>
      </w:tblGrid>
      <w:tr w14:paraId="3632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blHeader/>
          <w:jc w:val="center"/>
        </w:trPr>
        <w:tc>
          <w:tcPr>
            <w:tcW w:w="2946" w:type="dxa"/>
            <w:tcBorders>
              <w:bottom w:val="single" w:color="auto" w:sz="4" w:space="0"/>
            </w:tcBorders>
            <w:noWrap w:val="0"/>
            <w:vAlign w:val="center"/>
          </w:tcPr>
          <w:p w14:paraId="31CC6AFD">
            <w:pPr>
              <w:widowControl/>
              <w:snapToGrid w:val="0"/>
              <w:spacing w:line="240" w:lineRule="auto"/>
              <w:ind w:left="0" w:leftChars="0" w:right="0" w:rightChars="0" w:firstLine="0" w:firstLineChars="0"/>
              <w:jc w:val="center"/>
              <w:rPr>
                <w:rFonts w:hint="eastAsia" w:ascii="宋体" w:hAnsi="宋体" w:eastAsia="宋体" w:cs="Times New Roman"/>
                <w:b/>
                <w:sz w:val="21"/>
                <w:szCs w:val="20"/>
                <w:highlight w:val="none"/>
                <w:lang w:eastAsia="zh-CN"/>
              </w:rPr>
            </w:pPr>
            <w:r>
              <w:rPr>
                <w:rFonts w:hint="eastAsia" w:ascii="宋体" w:hAnsi="宋体" w:eastAsia="宋体" w:cs="Times New Roman"/>
                <w:b/>
                <w:sz w:val="21"/>
                <w:szCs w:val="20"/>
                <w:highlight w:val="none"/>
                <w:lang w:eastAsia="zh-CN"/>
              </w:rPr>
              <w:t>采购品目及编码</w:t>
            </w:r>
          </w:p>
        </w:tc>
        <w:tc>
          <w:tcPr>
            <w:tcW w:w="3346" w:type="dxa"/>
            <w:tcBorders>
              <w:bottom w:val="single" w:color="auto" w:sz="4" w:space="0"/>
            </w:tcBorders>
            <w:noWrap w:val="0"/>
            <w:vAlign w:val="center"/>
          </w:tcPr>
          <w:p w14:paraId="1BE3F324">
            <w:pPr>
              <w:widowControl/>
              <w:snapToGrid w:val="0"/>
              <w:spacing w:line="240" w:lineRule="auto"/>
              <w:ind w:left="0" w:leftChars="0" w:right="0" w:rightChars="0" w:firstLine="0" w:firstLineChars="0"/>
              <w:jc w:val="center"/>
              <w:rPr>
                <w:rFonts w:hint="default" w:ascii="宋体" w:hAnsi="宋体" w:eastAsia="宋体" w:cs="Times New Roman"/>
                <w:b/>
                <w:sz w:val="21"/>
                <w:szCs w:val="20"/>
                <w:highlight w:val="none"/>
              </w:rPr>
            </w:pPr>
            <w:r>
              <w:rPr>
                <w:rFonts w:hint="default" w:ascii="宋体" w:hAnsi="宋体" w:eastAsia="宋体" w:cs="Times New Roman"/>
                <w:b/>
                <w:sz w:val="21"/>
                <w:szCs w:val="20"/>
                <w:highlight w:val="none"/>
              </w:rPr>
              <w:t>货物名称</w:t>
            </w:r>
          </w:p>
        </w:tc>
        <w:tc>
          <w:tcPr>
            <w:tcW w:w="1524" w:type="dxa"/>
            <w:tcBorders>
              <w:bottom w:val="single" w:color="auto" w:sz="4" w:space="0"/>
            </w:tcBorders>
            <w:noWrap w:val="0"/>
            <w:vAlign w:val="center"/>
          </w:tcPr>
          <w:p w14:paraId="3D188436">
            <w:pPr>
              <w:widowControl/>
              <w:snapToGrid w:val="0"/>
              <w:spacing w:line="240" w:lineRule="auto"/>
              <w:ind w:left="0" w:leftChars="0" w:right="0" w:rightChars="0" w:firstLine="0" w:firstLineChars="0"/>
              <w:jc w:val="center"/>
              <w:rPr>
                <w:rFonts w:hint="default" w:ascii="宋体" w:hAnsi="宋体" w:eastAsia="宋体" w:cs="Times New Roman"/>
                <w:b/>
                <w:sz w:val="21"/>
                <w:szCs w:val="20"/>
                <w:highlight w:val="none"/>
              </w:rPr>
            </w:pPr>
            <w:r>
              <w:rPr>
                <w:rFonts w:hint="default" w:ascii="宋体" w:hAnsi="宋体" w:eastAsia="宋体" w:cs="Times New Roman"/>
                <w:b/>
                <w:sz w:val="21"/>
                <w:szCs w:val="20"/>
                <w:highlight w:val="none"/>
              </w:rPr>
              <w:t>数量</w:t>
            </w:r>
          </w:p>
        </w:tc>
        <w:tc>
          <w:tcPr>
            <w:tcW w:w="1558" w:type="dxa"/>
            <w:tcBorders>
              <w:bottom w:val="single" w:color="auto" w:sz="4" w:space="0"/>
            </w:tcBorders>
            <w:noWrap w:val="0"/>
            <w:vAlign w:val="center"/>
          </w:tcPr>
          <w:p w14:paraId="3954B862">
            <w:pPr>
              <w:widowControl/>
              <w:snapToGrid w:val="0"/>
              <w:spacing w:line="240" w:lineRule="auto"/>
              <w:ind w:left="0" w:leftChars="0" w:right="0" w:rightChars="0" w:firstLine="0" w:firstLineChars="0"/>
              <w:jc w:val="center"/>
              <w:rPr>
                <w:rFonts w:hint="default" w:ascii="宋体" w:hAnsi="宋体" w:eastAsia="宋体" w:cs="Times New Roman"/>
                <w:b/>
                <w:sz w:val="21"/>
                <w:szCs w:val="20"/>
                <w:highlight w:val="none"/>
                <w:lang w:val="en-US" w:eastAsia="zh-CN"/>
              </w:rPr>
            </w:pPr>
            <w:r>
              <w:rPr>
                <w:rFonts w:hint="eastAsia" w:ascii="宋体" w:hAnsi="宋体" w:cs="Times New Roman"/>
                <w:b/>
                <w:sz w:val="21"/>
                <w:szCs w:val="20"/>
                <w:highlight w:val="none"/>
                <w:lang w:val="en-US" w:eastAsia="zh-CN"/>
              </w:rPr>
              <w:t>最高限价单价</w:t>
            </w:r>
          </w:p>
        </w:tc>
        <w:tc>
          <w:tcPr>
            <w:tcW w:w="1813" w:type="dxa"/>
            <w:tcBorders>
              <w:bottom w:val="single" w:color="auto" w:sz="4" w:space="0"/>
            </w:tcBorders>
            <w:noWrap w:val="0"/>
            <w:vAlign w:val="center"/>
          </w:tcPr>
          <w:p w14:paraId="033B737D">
            <w:pPr>
              <w:widowControl/>
              <w:snapToGrid w:val="0"/>
              <w:spacing w:line="240" w:lineRule="auto"/>
              <w:ind w:left="0" w:leftChars="0" w:right="0" w:rightChars="0" w:firstLine="0" w:firstLineChars="0"/>
              <w:jc w:val="center"/>
              <w:rPr>
                <w:rFonts w:hint="default" w:ascii="宋体" w:hAnsi="宋体" w:eastAsia="宋体" w:cs="Times New Roman"/>
                <w:b/>
                <w:sz w:val="21"/>
                <w:szCs w:val="20"/>
                <w:highlight w:val="none"/>
                <w:lang w:val="en-US" w:eastAsia="zh-CN"/>
              </w:rPr>
            </w:pPr>
            <w:r>
              <w:rPr>
                <w:rFonts w:hint="eastAsia" w:ascii="宋体" w:hAnsi="宋体" w:cs="Times New Roman"/>
                <w:b/>
                <w:sz w:val="21"/>
                <w:szCs w:val="20"/>
                <w:highlight w:val="none"/>
                <w:lang w:val="en-US" w:eastAsia="zh-CN"/>
              </w:rPr>
              <w:t>总价</w:t>
            </w:r>
          </w:p>
        </w:tc>
      </w:tr>
      <w:tr w14:paraId="69D1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1E4953D">
            <w:pPr>
              <w:keepNext w:val="0"/>
              <w:keepLines w:val="0"/>
              <w:widowControl/>
              <w:suppressLineNumbers w:val="0"/>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eastAsia="zh-CN"/>
              </w:rPr>
            </w:pPr>
            <w:bookmarkStart w:id="4" w:name="_GoBack" w:colFirst="1" w:colLast="1"/>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67A7F7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女有袖分体铅衣</w:t>
            </w:r>
          </w:p>
        </w:tc>
        <w:tc>
          <w:tcPr>
            <w:tcW w:w="1524" w:type="dxa"/>
            <w:shd w:val="clear" w:color="auto" w:fill="auto"/>
            <w:noWrap w:val="0"/>
            <w:vAlign w:val="center"/>
          </w:tcPr>
          <w:p w14:paraId="5AE573C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1</w:t>
            </w:r>
          </w:p>
        </w:tc>
        <w:tc>
          <w:tcPr>
            <w:tcW w:w="1558" w:type="dxa"/>
            <w:noWrap w:val="0"/>
            <w:vAlign w:val="center"/>
          </w:tcPr>
          <w:p w14:paraId="46D813D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4880</w:t>
            </w:r>
          </w:p>
        </w:tc>
        <w:tc>
          <w:tcPr>
            <w:tcW w:w="1813" w:type="dxa"/>
            <w:noWrap w:val="0"/>
            <w:vAlign w:val="center"/>
          </w:tcPr>
          <w:p w14:paraId="70669D5C">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4880</w:t>
            </w:r>
          </w:p>
        </w:tc>
      </w:tr>
      <w:tr w14:paraId="1C28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946" w:type="dxa"/>
            <w:noWrap w:val="0"/>
            <w:vAlign w:val="center"/>
          </w:tcPr>
          <w:p w14:paraId="358F4B82">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01636F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男有袖分体铅衣</w:t>
            </w:r>
          </w:p>
        </w:tc>
        <w:tc>
          <w:tcPr>
            <w:tcW w:w="1524" w:type="dxa"/>
            <w:shd w:val="clear" w:color="auto" w:fill="auto"/>
            <w:noWrap w:val="0"/>
            <w:vAlign w:val="center"/>
          </w:tcPr>
          <w:p w14:paraId="134F6AD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cs="宋体"/>
                <w:i w:val="0"/>
                <w:iCs w:val="0"/>
                <w:color w:val="000000"/>
                <w:kern w:val="2"/>
                <w:sz w:val="21"/>
                <w:szCs w:val="22"/>
                <w:u w:val="none"/>
                <w:lang w:val="en-US" w:eastAsia="zh-CN" w:bidi="ar-SA"/>
              </w:rPr>
              <w:t>7</w:t>
            </w:r>
          </w:p>
        </w:tc>
        <w:tc>
          <w:tcPr>
            <w:tcW w:w="1558" w:type="dxa"/>
            <w:noWrap w:val="0"/>
            <w:vAlign w:val="center"/>
          </w:tcPr>
          <w:p w14:paraId="7ADFB2F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4880</w:t>
            </w:r>
          </w:p>
        </w:tc>
        <w:tc>
          <w:tcPr>
            <w:tcW w:w="1813" w:type="dxa"/>
            <w:noWrap w:val="0"/>
            <w:vAlign w:val="center"/>
          </w:tcPr>
          <w:p w14:paraId="3012F7C0">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34160</w:t>
            </w:r>
          </w:p>
        </w:tc>
      </w:tr>
      <w:tr w14:paraId="7ED9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4D6F18D">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1D89CF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男有袖分体铅衣</w:t>
            </w:r>
          </w:p>
        </w:tc>
        <w:tc>
          <w:tcPr>
            <w:tcW w:w="1524" w:type="dxa"/>
            <w:shd w:val="clear" w:color="auto" w:fill="auto"/>
            <w:noWrap w:val="0"/>
            <w:vAlign w:val="center"/>
          </w:tcPr>
          <w:p w14:paraId="7525DEF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3</w:t>
            </w:r>
          </w:p>
        </w:tc>
        <w:tc>
          <w:tcPr>
            <w:tcW w:w="1558" w:type="dxa"/>
            <w:noWrap w:val="0"/>
            <w:vAlign w:val="center"/>
          </w:tcPr>
          <w:p w14:paraId="4A58F3E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4880</w:t>
            </w:r>
          </w:p>
        </w:tc>
        <w:tc>
          <w:tcPr>
            <w:tcW w:w="1813" w:type="dxa"/>
            <w:noWrap w:val="0"/>
            <w:vAlign w:val="center"/>
          </w:tcPr>
          <w:p w14:paraId="733FDC4F">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14640</w:t>
            </w:r>
          </w:p>
        </w:tc>
      </w:tr>
      <w:tr w14:paraId="1479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6CB7441">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49AE0F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男无袖分体铅衣</w:t>
            </w:r>
          </w:p>
        </w:tc>
        <w:tc>
          <w:tcPr>
            <w:tcW w:w="1524" w:type="dxa"/>
            <w:shd w:val="clear" w:color="auto" w:fill="auto"/>
            <w:noWrap w:val="0"/>
            <w:vAlign w:val="center"/>
          </w:tcPr>
          <w:p w14:paraId="1605169B">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2</w:t>
            </w:r>
          </w:p>
        </w:tc>
        <w:tc>
          <w:tcPr>
            <w:tcW w:w="1558" w:type="dxa"/>
            <w:noWrap w:val="0"/>
            <w:vAlign w:val="center"/>
          </w:tcPr>
          <w:p w14:paraId="66E0843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4680</w:t>
            </w:r>
          </w:p>
        </w:tc>
        <w:tc>
          <w:tcPr>
            <w:tcW w:w="1813" w:type="dxa"/>
            <w:noWrap w:val="0"/>
            <w:vAlign w:val="center"/>
          </w:tcPr>
          <w:p w14:paraId="20756261">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9360</w:t>
            </w:r>
          </w:p>
        </w:tc>
      </w:tr>
      <w:tr w14:paraId="4D01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08A7C471">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57FFA1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铅橡胶性腺防护围裙</w:t>
            </w:r>
          </w:p>
        </w:tc>
        <w:tc>
          <w:tcPr>
            <w:tcW w:w="1524" w:type="dxa"/>
            <w:shd w:val="clear" w:color="auto" w:fill="auto"/>
            <w:noWrap w:val="0"/>
            <w:vAlign w:val="center"/>
          </w:tcPr>
          <w:p w14:paraId="5403AE2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8</w:t>
            </w:r>
          </w:p>
        </w:tc>
        <w:tc>
          <w:tcPr>
            <w:tcW w:w="1558" w:type="dxa"/>
            <w:noWrap w:val="0"/>
            <w:vAlign w:val="center"/>
          </w:tcPr>
          <w:p w14:paraId="2A4BD84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1680</w:t>
            </w:r>
          </w:p>
        </w:tc>
        <w:tc>
          <w:tcPr>
            <w:tcW w:w="1813" w:type="dxa"/>
            <w:noWrap w:val="0"/>
            <w:vAlign w:val="center"/>
          </w:tcPr>
          <w:p w14:paraId="40FFB2FD">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13440</w:t>
            </w:r>
          </w:p>
        </w:tc>
      </w:tr>
      <w:tr w14:paraId="3BB5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73E80FB">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77F824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性腺方巾80*40cm</w:t>
            </w:r>
          </w:p>
        </w:tc>
        <w:tc>
          <w:tcPr>
            <w:tcW w:w="1524" w:type="dxa"/>
            <w:shd w:val="clear" w:color="auto" w:fill="auto"/>
            <w:noWrap w:val="0"/>
            <w:vAlign w:val="center"/>
          </w:tcPr>
          <w:p w14:paraId="46CDA07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9</w:t>
            </w:r>
          </w:p>
        </w:tc>
        <w:tc>
          <w:tcPr>
            <w:tcW w:w="1558" w:type="dxa"/>
            <w:noWrap w:val="0"/>
            <w:vAlign w:val="center"/>
          </w:tcPr>
          <w:p w14:paraId="74A70B5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1880</w:t>
            </w:r>
          </w:p>
        </w:tc>
        <w:tc>
          <w:tcPr>
            <w:tcW w:w="1813" w:type="dxa"/>
            <w:noWrap w:val="0"/>
            <w:vAlign w:val="center"/>
          </w:tcPr>
          <w:p w14:paraId="3EB13417">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16920</w:t>
            </w:r>
          </w:p>
        </w:tc>
      </w:tr>
      <w:tr w14:paraId="6D99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5CFFAA23">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06110B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铅橡胶颈套</w:t>
            </w:r>
          </w:p>
        </w:tc>
        <w:tc>
          <w:tcPr>
            <w:tcW w:w="1524" w:type="dxa"/>
            <w:shd w:val="clear" w:color="auto" w:fill="auto"/>
            <w:noWrap w:val="0"/>
            <w:vAlign w:val="center"/>
          </w:tcPr>
          <w:p w14:paraId="0499220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9</w:t>
            </w:r>
          </w:p>
        </w:tc>
        <w:tc>
          <w:tcPr>
            <w:tcW w:w="1558" w:type="dxa"/>
            <w:noWrap w:val="0"/>
            <w:vAlign w:val="center"/>
          </w:tcPr>
          <w:p w14:paraId="51C8BB44">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580</w:t>
            </w:r>
          </w:p>
        </w:tc>
        <w:tc>
          <w:tcPr>
            <w:tcW w:w="1813" w:type="dxa"/>
            <w:noWrap w:val="0"/>
            <w:vAlign w:val="center"/>
          </w:tcPr>
          <w:p w14:paraId="787D13AA">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5220</w:t>
            </w:r>
          </w:p>
        </w:tc>
      </w:tr>
      <w:tr w14:paraId="0F42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73A59EF">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73237F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铅眼镜</w:t>
            </w:r>
          </w:p>
        </w:tc>
        <w:tc>
          <w:tcPr>
            <w:tcW w:w="1524" w:type="dxa"/>
            <w:shd w:val="clear" w:color="auto" w:fill="auto"/>
            <w:noWrap w:val="0"/>
            <w:vAlign w:val="center"/>
          </w:tcPr>
          <w:p w14:paraId="35BA439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4</w:t>
            </w:r>
          </w:p>
        </w:tc>
        <w:tc>
          <w:tcPr>
            <w:tcW w:w="1558" w:type="dxa"/>
            <w:noWrap w:val="0"/>
            <w:vAlign w:val="center"/>
          </w:tcPr>
          <w:p w14:paraId="4ABA4CFB">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1080</w:t>
            </w:r>
          </w:p>
        </w:tc>
        <w:tc>
          <w:tcPr>
            <w:tcW w:w="1813" w:type="dxa"/>
            <w:noWrap w:val="0"/>
            <w:vAlign w:val="center"/>
          </w:tcPr>
          <w:p w14:paraId="407EE700">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4320</w:t>
            </w:r>
          </w:p>
        </w:tc>
      </w:tr>
      <w:tr w14:paraId="0CE7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946" w:type="dxa"/>
            <w:noWrap w:val="0"/>
            <w:vAlign w:val="center"/>
          </w:tcPr>
          <w:p w14:paraId="11356054">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34F7F6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大领围脖</w:t>
            </w:r>
          </w:p>
        </w:tc>
        <w:tc>
          <w:tcPr>
            <w:tcW w:w="1524" w:type="dxa"/>
            <w:shd w:val="clear" w:color="auto" w:fill="auto"/>
            <w:noWrap w:val="0"/>
            <w:vAlign w:val="center"/>
          </w:tcPr>
          <w:p w14:paraId="2247C84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8</w:t>
            </w:r>
          </w:p>
        </w:tc>
        <w:tc>
          <w:tcPr>
            <w:tcW w:w="1558" w:type="dxa"/>
            <w:noWrap w:val="0"/>
            <w:vAlign w:val="center"/>
          </w:tcPr>
          <w:p w14:paraId="57F8F37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780</w:t>
            </w:r>
          </w:p>
        </w:tc>
        <w:tc>
          <w:tcPr>
            <w:tcW w:w="1813" w:type="dxa"/>
            <w:noWrap w:val="0"/>
            <w:vAlign w:val="center"/>
          </w:tcPr>
          <w:p w14:paraId="1BE0D119">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6240</w:t>
            </w:r>
          </w:p>
        </w:tc>
      </w:tr>
      <w:tr w14:paraId="121F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946" w:type="dxa"/>
            <w:noWrap w:val="0"/>
            <w:vAlign w:val="center"/>
          </w:tcPr>
          <w:p w14:paraId="5477EDAC">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2E6663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性腺三角裤</w:t>
            </w:r>
          </w:p>
        </w:tc>
        <w:tc>
          <w:tcPr>
            <w:tcW w:w="1524" w:type="dxa"/>
            <w:shd w:val="clear" w:color="auto" w:fill="auto"/>
            <w:noWrap w:val="0"/>
            <w:vAlign w:val="center"/>
          </w:tcPr>
          <w:p w14:paraId="1E49A3F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4</w:t>
            </w:r>
          </w:p>
        </w:tc>
        <w:tc>
          <w:tcPr>
            <w:tcW w:w="1558" w:type="dxa"/>
            <w:noWrap w:val="0"/>
            <w:vAlign w:val="center"/>
          </w:tcPr>
          <w:p w14:paraId="28993764">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1680</w:t>
            </w:r>
          </w:p>
        </w:tc>
        <w:tc>
          <w:tcPr>
            <w:tcW w:w="1813" w:type="dxa"/>
            <w:noWrap w:val="0"/>
            <w:vAlign w:val="center"/>
          </w:tcPr>
          <w:p w14:paraId="1CEA4664">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6720</w:t>
            </w:r>
          </w:p>
        </w:tc>
      </w:tr>
      <w:tr w14:paraId="7DA4B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D3E967D">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0453B7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系带型铅帽</w:t>
            </w:r>
          </w:p>
        </w:tc>
        <w:tc>
          <w:tcPr>
            <w:tcW w:w="1524" w:type="dxa"/>
            <w:shd w:val="clear" w:color="auto" w:fill="auto"/>
            <w:noWrap w:val="0"/>
            <w:vAlign w:val="center"/>
          </w:tcPr>
          <w:p w14:paraId="689A317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7</w:t>
            </w:r>
          </w:p>
        </w:tc>
        <w:tc>
          <w:tcPr>
            <w:tcW w:w="1558" w:type="dxa"/>
            <w:noWrap w:val="0"/>
            <w:vAlign w:val="center"/>
          </w:tcPr>
          <w:p w14:paraId="1CED5EF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980</w:t>
            </w:r>
          </w:p>
        </w:tc>
        <w:tc>
          <w:tcPr>
            <w:tcW w:w="1813" w:type="dxa"/>
            <w:noWrap w:val="0"/>
            <w:vAlign w:val="center"/>
          </w:tcPr>
          <w:p w14:paraId="7AD1A501">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6860</w:t>
            </w:r>
          </w:p>
        </w:tc>
      </w:tr>
      <w:tr w14:paraId="229D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2EE203AC">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5CD795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铅防护面屏</w:t>
            </w:r>
          </w:p>
        </w:tc>
        <w:tc>
          <w:tcPr>
            <w:tcW w:w="1524" w:type="dxa"/>
            <w:shd w:val="clear" w:color="auto" w:fill="auto"/>
            <w:noWrap w:val="0"/>
            <w:vAlign w:val="center"/>
          </w:tcPr>
          <w:p w14:paraId="0D39457D">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3</w:t>
            </w:r>
          </w:p>
        </w:tc>
        <w:tc>
          <w:tcPr>
            <w:tcW w:w="1558" w:type="dxa"/>
            <w:noWrap w:val="0"/>
            <w:vAlign w:val="center"/>
          </w:tcPr>
          <w:p w14:paraId="0551AD0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3780</w:t>
            </w:r>
          </w:p>
        </w:tc>
        <w:tc>
          <w:tcPr>
            <w:tcW w:w="1813" w:type="dxa"/>
            <w:noWrap w:val="0"/>
            <w:vAlign w:val="center"/>
          </w:tcPr>
          <w:p w14:paraId="38053D08">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11340</w:t>
            </w:r>
          </w:p>
        </w:tc>
      </w:tr>
      <w:tr w14:paraId="3797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4919C263">
            <w:pPr>
              <w:widowControl/>
              <w:snapToGrid w:val="0"/>
              <w:ind w:left="0" w:leftChars="0" w:right="0" w:rightChars="0" w:firstLine="0" w:firstLineChars="0"/>
              <w:jc w:val="center"/>
              <w:rPr>
                <w:rFonts w:hint="default" w:ascii="宋体" w:hAnsi="宋体" w:eastAsia="宋体" w:cs="Times New Roman"/>
                <w:bCs w:val="0"/>
                <w:color w:val="000000"/>
                <w:kern w:val="2"/>
                <w:sz w:val="21"/>
                <w:szCs w:val="20"/>
                <w:highlight w:val="none"/>
                <w:lang w:val="en-US" w:eastAsia="zh-CN"/>
              </w:rPr>
            </w:pPr>
            <w:r>
              <w:rPr>
                <w:rFonts w:hint="default" w:ascii="宋体" w:hAnsi="宋体" w:eastAsia="宋体" w:cs="Times New Roman"/>
                <w:bCs w:val="0"/>
                <w:color w:val="000000"/>
                <w:kern w:val="2"/>
                <w:sz w:val="21"/>
                <w:szCs w:val="20"/>
                <w:highlight w:val="none"/>
                <w:lang w:eastAsia="zh-CN"/>
              </w:rPr>
              <w:t>A02321700 医用射线防护设备</w:t>
            </w:r>
          </w:p>
        </w:tc>
        <w:tc>
          <w:tcPr>
            <w:tcW w:w="3346" w:type="dxa"/>
            <w:shd w:val="clear" w:color="auto" w:fill="auto"/>
            <w:noWrap w:val="0"/>
            <w:vAlign w:val="center"/>
          </w:tcPr>
          <w:p w14:paraId="4796D1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介入防护手套</w:t>
            </w:r>
          </w:p>
        </w:tc>
        <w:tc>
          <w:tcPr>
            <w:tcW w:w="1524" w:type="dxa"/>
            <w:shd w:val="clear" w:color="auto" w:fill="auto"/>
            <w:noWrap w:val="0"/>
            <w:vAlign w:val="center"/>
          </w:tcPr>
          <w:p w14:paraId="50D3B1E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2"/>
                <w:sz w:val="21"/>
                <w:szCs w:val="22"/>
                <w:u w:val="none"/>
                <w:lang w:val="en-US" w:eastAsia="zh-CN" w:bidi="ar-SA"/>
              </w:rPr>
            </w:pPr>
            <w:r>
              <w:rPr>
                <w:rFonts w:hint="eastAsia" w:ascii="宋体" w:hAnsi="宋体" w:eastAsia="宋体" w:cs="宋体"/>
                <w:i w:val="0"/>
                <w:iCs w:val="0"/>
                <w:color w:val="000000"/>
                <w:kern w:val="0"/>
                <w:sz w:val="21"/>
                <w:szCs w:val="22"/>
                <w:u w:val="none"/>
                <w:lang w:val="en-US" w:eastAsia="zh-CN" w:bidi="ar"/>
              </w:rPr>
              <w:t>3</w:t>
            </w:r>
          </w:p>
        </w:tc>
        <w:tc>
          <w:tcPr>
            <w:tcW w:w="1558" w:type="dxa"/>
            <w:noWrap w:val="0"/>
            <w:vAlign w:val="center"/>
          </w:tcPr>
          <w:p w14:paraId="6CF5228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1780</w:t>
            </w:r>
          </w:p>
        </w:tc>
        <w:tc>
          <w:tcPr>
            <w:tcW w:w="1813" w:type="dxa"/>
            <w:noWrap w:val="0"/>
            <w:vAlign w:val="center"/>
          </w:tcPr>
          <w:p w14:paraId="343EC953">
            <w:pPr>
              <w:keepNext w:val="0"/>
              <w:keepLines w:val="0"/>
              <w:widowControl/>
              <w:suppressLineNumbers w:val="0"/>
              <w:jc w:val="center"/>
              <w:textAlignment w:val="center"/>
              <w:rPr>
                <w:rFonts w:hint="default" w:ascii="宋体" w:hAnsi="宋体" w:eastAsia="宋体" w:cs="Times New Roman"/>
                <w:bCs w:val="0"/>
                <w:color w:val="000000"/>
                <w:kern w:val="2"/>
                <w:sz w:val="21"/>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5340</w:t>
            </w:r>
          </w:p>
        </w:tc>
      </w:tr>
      <w:bookmarkEnd w:id="4"/>
      <w:tr w14:paraId="246E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16" w:type="dxa"/>
            <w:gridSpan w:val="3"/>
            <w:noWrap w:val="0"/>
            <w:vAlign w:val="center"/>
          </w:tcPr>
          <w:p w14:paraId="2F4B9028">
            <w:pPr>
              <w:widowControl/>
              <w:snapToGrid w:val="0"/>
              <w:ind w:left="0" w:leftChars="0" w:right="0" w:rightChars="0" w:firstLine="0" w:firstLineChars="0"/>
              <w:jc w:val="center"/>
              <w:rPr>
                <w:rFonts w:hint="eastAsia" w:ascii="宋体" w:hAnsi="宋体" w:eastAsia="宋体" w:cs="Times New Roman"/>
                <w:b/>
                <w:bCs w:val="0"/>
                <w:color w:val="000000"/>
                <w:kern w:val="2"/>
                <w:sz w:val="21"/>
                <w:szCs w:val="20"/>
                <w:highlight w:val="none"/>
                <w:lang w:eastAsia="zh-CN"/>
              </w:rPr>
            </w:pPr>
            <w:r>
              <w:rPr>
                <w:rFonts w:hint="eastAsia" w:ascii="宋体" w:hAnsi="宋体" w:eastAsia="宋体" w:cs="Times New Roman"/>
                <w:b/>
                <w:bCs w:val="0"/>
                <w:color w:val="000000"/>
                <w:kern w:val="2"/>
                <w:sz w:val="21"/>
                <w:szCs w:val="20"/>
                <w:highlight w:val="none"/>
                <w:lang w:eastAsia="zh-CN"/>
              </w:rPr>
              <w:t>合计（</w:t>
            </w:r>
            <w:r>
              <w:rPr>
                <w:rFonts w:hint="eastAsia" w:ascii="宋体" w:hAnsi="宋体" w:eastAsia="宋体" w:cs="Times New Roman"/>
                <w:b/>
                <w:bCs w:val="0"/>
                <w:color w:val="000000"/>
                <w:kern w:val="2"/>
                <w:sz w:val="21"/>
                <w:szCs w:val="20"/>
                <w:highlight w:val="none"/>
                <w:lang w:val="en-US" w:eastAsia="zh-CN"/>
              </w:rPr>
              <w:t>元）</w:t>
            </w:r>
          </w:p>
        </w:tc>
        <w:tc>
          <w:tcPr>
            <w:tcW w:w="1558" w:type="dxa"/>
            <w:noWrap w:val="0"/>
            <w:vAlign w:val="center"/>
          </w:tcPr>
          <w:p w14:paraId="38A68CE8">
            <w:pPr>
              <w:widowControl/>
              <w:snapToGrid w:val="0"/>
              <w:ind w:left="0" w:leftChars="0" w:right="0" w:rightChars="0" w:firstLine="0" w:firstLineChars="0"/>
              <w:jc w:val="center"/>
              <w:rPr>
                <w:rFonts w:hint="eastAsia" w:ascii="宋体" w:hAnsi="宋体" w:eastAsia="宋体" w:cs="Times New Roman"/>
                <w:b/>
                <w:bCs w:val="0"/>
                <w:color w:val="000000"/>
                <w:kern w:val="2"/>
                <w:sz w:val="21"/>
                <w:szCs w:val="20"/>
                <w:highlight w:val="none"/>
                <w:lang w:eastAsia="zh-CN"/>
              </w:rPr>
            </w:pPr>
          </w:p>
        </w:tc>
        <w:tc>
          <w:tcPr>
            <w:tcW w:w="1813" w:type="dxa"/>
            <w:noWrap w:val="0"/>
            <w:vAlign w:val="center"/>
          </w:tcPr>
          <w:p w14:paraId="43115169">
            <w:pPr>
              <w:keepNext w:val="0"/>
              <w:keepLines w:val="0"/>
              <w:widowControl/>
              <w:suppressLineNumbers w:val="0"/>
              <w:jc w:val="center"/>
              <w:textAlignment w:val="center"/>
              <w:rPr>
                <w:rFonts w:hint="default" w:ascii="宋体" w:hAnsi="宋体" w:eastAsia="宋体" w:cs="Times New Roman"/>
                <w:b/>
                <w:bCs w:val="0"/>
                <w:color w:val="000000"/>
                <w:kern w:val="2"/>
                <w:sz w:val="21"/>
                <w:szCs w:val="20"/>
                <w:highlight w:val="none"/>
                <w:lang w:val="en-US" w:eastAsia="zh-CN"/>
              </w:rPr>
            </w:pPr>
            <w:r>
              <w:rPr>
                <w:rFonts w:hint="eastAsia" w:ascii="宋体" w:hAnsi="宋体" w:eastAsia="宋体" w:cs="宋体"/>
                <w:b/>
                <w:bCs/>
                <w:i w:val="0"/>
                <w:iCs w:val="0"/>
                <w:color w:val="000000"/>
                <w:kern w:val="0"/>
                <w:sz w:val="21"/>
                <w:szCs w:val="21"/>
                <w:u w:val="none"/>
                <w:lang w:val="en-US" w:eastAsia="zh-CN" w:bidi="ar"/>
              </w:rPr>
              <w:t>139440</w:t>
            </w:r>
          </w:p>
        </w:tc>
      </w:tr>
    </w:tbl>
    <w:p w14:paraId="184CF436">
      <w:pPr>
        <w:pStyle w:val="3"/>
        <w:keepNext w:val="0"/>
        <w:keepLines w:val="0"/>
        <w:pageBreakBefore w:val="0"/>
        <w:numPr>
          <w:ilvl w:val="0"/>
          <w:numId w:val="0"/>
        </w:numPr>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Times New Roman"/>
          <w:bCs w:val="0"/>
          <w:color w:val="000000"/>
          <w:kern w:val="2"/>
          <w:sz w:val="21"/>
          <w:szCs w:val="20"/>
          <w:highlight w:val="none"/>
          <w:lang w:val="en-US" w:eastAsia="zh-CN"/>
        </w:rPr>
      </w:pPr>
    </w:p>
    <w:p w14:paraId="0DF06564">
      <w:pPr>
        <w:pStyle w:val="3"/>
        <w:keepNext w:val="0"/>
        <w:keepLines w:val="0"/>
        <w:pageBreakBefore w:val="0"/>
        <w:numPr>
          <w:ilvl w:val="0"/>
          <w:numId w:val="0"/>
        </w:numPr>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Times New Roman"/>
          <w:bCs w:val="0"/>
          <w:color w:val="000000"/>
          <w:kern w:val="2"/>
          <w:sz w:val="21"/>
          <w:szCs w:val="20"/>
          <w:highlight w:val="none"/>
          <w:lang w:val="en-US" w:eastAsia="zh-CN"/>
        </w:rPr>
      </w:pPr>
    </w:p>
    <w:p w14:paraId="45044D02">
      <w:pPr>
        <w:pStyle w:val="3"/>
        <w:keepNext w:val="0"/>
        <w:keepLines w:val="0"/>
        <w:pageBreakBefore w:val="0"/>
        <w:numPr>
          <w:ilvl w:val="0"/>
          <w:numId w:val="0"/>
        </w:numPr>
        <w:kinsoku/>
        <w:wordWrap/>
        <w:overflowPunct/>
        <w:topLinePunct w:val="0"/>
        <w:autoSpaceDE/>
        <w:autoSpaceDN/>
        <w:bidi w:val="0"/>
        <w:adjustRightInd/>
        <w:snapToGrid/>
        <w:spacing w:line="400" w:lineRule="atLeast"/>
        <w:ind w:left="0" w:leftChars="0" w:firstLine="420" w:firstLineChars="200"/>
        <w:textAlignment w:val="auto"/>
        <w:rPr>
          <w:rFonts w:hint="default" w:ascii="Times New Roman" w:hAnsi="Times New Roman" w:eastAsia="宋体" w:cs="Times New Roman"/>
          <w:szCs w:val="21"/>
          <w:highlight w:val="none"/>
          <w:lang w:val="en-US" w:eastAsia="zh-CN"/>
        </w:rPr>
      </w:pPr>
      <w:r>
        <w:rPr>
          <w:rFonts w:hint="eastAsia" w:ascii="宋体" w:hAnsi="宋体" w:eastAsia="宋体" w:cs="Times New Roman"/>
          <w:bCs w:val="0"/>
          <w:color w:val="000000"/>
          <w:kern w:val="2"/>
          <w:sz w:val="21"/>
          <w:szCs w:val="20"/>
          <w:highlight w:val="none"/>
          <w:lang w:val="en-US" w:eastAsia="zh-CN"/>
        </w:rPr>
        <w:t>（一）</w:t>
      </w:r>
      <w:r>
        <w:rPr>
          <w:rFonts w:hint="eastAsia" w:ascii="宋体" w:hAnsi="宋体" w:eastAsia="宋体" w:cs="宋体"/>
          <w:i w:val="0"/>
          <w:iCs w:val="0"/>
          <w:color w:val="000000"/>
          <w:kern w:val="0"/>
          <w:sz w:val="21"/>
          <w:szCs w:val="22"/>
          <w:u w:val="none"/>
          <w:lang w:val="en-US" w:eastAsia="zh-CN" w:bidi="ar"/>
        </w:rPr>
        <w:t>女有袖分体铅衣</w:t>
      </w:r>
      <w:r>
        <w:rPr>
          <w:rFonts w:hint="eastAsia" w:ascii="宋体" w:hAnsi="宋体" w:cs="宋体"/>
          <w:i w:val="0"/>
          <w:iCs w:val="0"/>
          <w:color w:val="000000"/>
          <w:kern w:val="0"/>
          <w:sz w:val="21"/>
          <w:szCs w:val="22"/>
          <w:u w:val="none"/>
          <w:lang w:val="en-US" w:eastAsia="zh-CN" w:bidi="ar"/>
        </w:rPr>
        <w:t>参数要求：</w:t>
      </w:r>
    </w:p>
    <w:p w14:paraId="1EE6371F">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1、铅当量要求：前0.50mmPb,后及袖子0.25mmPb</w:t>
      </w:r>
    </w:p>
    <w:p w14:paraId="61019D90">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2、尺码：S/M/L可选</w:t>
      </w:r>
    </w:p>
    <w:p w14:paraId="7B468F75">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3、材质要求：轻铅型橡胶</w:t>
      </w:r>
    </w:p>
    <w:p w14:paraId="592AF96C">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szCs w:val="21"/>
          <w:highlight w:val="none"/>
          <w:lang w:val="en-US" w:eastAsia="zh-CN"/>
        </w:rPr>
      </w:pPr>
      <w:r>
        <w:drawing>
          <wp:inline distT="0" distB="0" distL="114300" distR="114300">
            <wp:extent cx="2847975" cy="29622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847975" cy="2962275"/>
                    </a:xfrm>
                    <a:prstGeom prst="rect">
                      <a:avLst/>
                    </a:prstGeom>
                    <a:noFill/>
                    <a:ln>
                      <a:noFill/>
                    </a:ln>
                  </pic:spPr>
                </pic:pic>
              </a:graphicData>
            </a:graphic>
          </wp:inline>
        </w:drawing>
      </w:r>
    </w:p>
    <w:p w14:paraId="52EA77B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szCs w:val="21"/>
          <w:highlight w:val="none"/>
          <w:lang w:val="en-US" w:eastAsia="zh-CN"/>
        </w:rPr>
      </w:pPr>
      <w:r>
        <w:rPr>
          <w:rFonts w:hint="eastAsia"/>
          <w:szCs w:val="21"/>
          <w:highlight w:val="none"/>
          <w:lang w:val="en-US" w:eastAsia="zh-CN"/>
        </w:rPr>
        <w:t>（二）</w:t>
      </w:r>
      <w:r>
        <w:rPr>
          <w:rFonts w:hint="eastAsia" w:ascii="宋体" w:hAnsi="宋体" w:eastAsia="宋体" w:cs="宋体"/>
          <w:i w:val="0"/>
          <w:iCs w:val="0"/>
          <w:color w:val="000000"/>
          <w:kern w:val="0"/>
          <w:sz w:val="21"/>
          <w:szCs w:val="22"/>
          <w:u w:val="none"/>
          <w:lang w:val="en-US" w:eastAsia="zh-CN" w:bidi="ar"/>
        </w:rPr>
        <w:t>男有袖分体铅衣</w:t>
      </w:r>
      <w:r>
        <w:rPr>
          <w:rFonts w:hint="eastAsia" w:ascii="宋体" w:hAnsi="宋体" w:cs="宋体"/>
          <w:i w:val="0"/>
          <w:iCs w:val="0"/>
          <w:color w:val="000000"/>
          <w:kern w:val="0"/>
          <w:sz w:val="21"/>
          <w:szCs w:val="22"/>
          <w:u w:val="none"/>
          <w:lang w:val="en-US" w:eastAsia="zh-CN" w:bidi="ar"/>
        </w:rPr>
        <w:t>参数要求：</w:t>
      </w:r>
    </w:p>
    <w:p w14:paraId="781C33D3">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1、铅当量要求：前0.50mmPb,后及袖子0.25mmPb</w:t>
      </w:r>
    </w:p>
    <w:p w14:paraId="2116E6DF">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2、尺码：S/M/L可选</w:t>
      </w:r>
    </w:p>
    <w:p w14:paraId="60B9D51E">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3、材质要求：轻铅型橡胶</w:t>
      </w:r>
    </w:p>
    <w:p w14:paraId="3E2FC1F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drawing>
          <wp:inline distT="0" distB="0" distL="114300" distR="114300">
            <wp:extent cx="2847975" cy="29622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2847975" cy="2962275"/>
                    </a:xfrm>
                    <a:prstGeom prst="rect">
                      <a:avLst/>
                    </a:prstGeom>
                    <a:noFill/>
                    <a:ln>
                      <a:noFill/>
                    </a:ln>
                  </pic:spPr>
                </pic:pic>
              </a:graphicData>
            </a:graphic>
          </wp:inline>
        </w:drawing>
      </w:r>
    </w:p>
    <w:p w14:paraId="5D7C0D1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szCs w:val="21"/>
          <w:highlight w:val="none"/>
          <w:lang w:val="en-US" w:eastAsia="zh-CN"/>
        </w:rPr>
      </w:pPr>
      <w:r>
        <w:rPr>
          <w:rFonts w:hint="eastAsia"/>
          <w:szCs w:val="21"/>
          <w:highlight w:val="none"/>
          <w:lang w:val="en-US" w:eastAsia="zh-CN"/>
        </w:rPr>
        <w:t>（三）</w:t>
      </w:r>
      <w:r>
        <w:rPr>
          <w:rFonts w:hint="eastAsia" w:ascii="宋体" w:hAnsi="宋体" w:eastAsia="宋体" w:cs="宋体"/>
          <w:i w:val="0"/>
          <w:iCs w:val="0"/>
          <w:color w:val="000000"/>
          <w:kern w:val="0"/>
          <w:sz w:val="21"/>
          <w:szCs w:val="22"/>
          <w:u w:val="none"/>
          <w:lang w:val="en-US" w:eastAsia="zh-CN" w:bidi="ar"/>
        </w:rPr>
        <w:t>男</w:t>
      </w:r>
      <w:r>
        <w:rPr>
          <w:rFonts w:hint="eastAsia" w:ascii="宋体" w:hAnsi="宋体" w:cs="宋体"/>
          <w:i w:val="0"/>
          <w:iCs w:val="0"/>
          <w:color w:val="000000"/>
          <w:kern w:val="0"/>
          <w:sz w:val="21"/>
          <w:szCs w:val="22"/>
          <w:u w:val="none"/>
          <w:lang w:val="en-US" w:eastAsia="zh-CN" w:bidi="ar"/>
        </w:rPr>
        <w:t>无</w:t>
      </w:r>
      <w:r>
        <w:rPr>
          <w:rFonts w:hint="eastAsia" w:ascii="宋体" w:hAnsi="宋体" w:eastAsia="宋体" w:cs="宋体"/>
          <w:i w:val="0"/>
          <w:iCs w:val="0"/>
          <w:color w:val="000000"/>
          <w:kern w:val="0"/>
          <w:sz w:val="21"/>
          <w:szCs w:val="22"/>
          <w:u w:val="none"/>
          <w:lang w:val="en-US" w:eastAsia="zh-CN" w:bidi="ar"/>
        </w:rPr>
        <w:t>袖分体铅衣</w:t>
      </w:r>
      <w:r>
        <w:rPr>
          <w:rFonts w:hint="eastAsia" w:ascii="宋体" w:hAnsi="宋体" w:cs="宋体"/>
          <w:i w:val="0"/>
          <w:iCs w:val="0"/>
          <w:color w:val="000000"/>
          <w:kern w:val="0"/>
          <w:sz w:val="21"/>
          <w:szCs w:val="22"/>
          <w:u w:val="none"/>
          <w:lang w:val="en-US" w:eastAsia="zh-CN" w:bidi="ar"/>
        </w:rPr>
        <w:t>参数要求：</w:t>
      </w:r>
    </w:p>
    <w:p w14:paraId="5A74EF22">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1、铅当量要求：前0.50mmPb，后0.25mmPb</w:t>
      </w:r>
    </w:p>
    <w:p w14:paraId="4A9958A9">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2、尺码：S/M/L可选</w:t>
      </w:r>
    </w:p>
    <w:p w14:paraId="18C99C50">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3、材质要求：轻铅型橡胶</w:t>
      </w:r>
    </w:p>
    <w:p w14:paraId="68A4B059">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drawing>
          <wp:inline distT="0" distB="0" distL="114300" distR="114300">
            <wp:extent cx="3409950" cy="3238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3409950" cy="3238500"/>
                    </a:xfrm>
                    <a:prstGeom prst="rect">
                      <a:avLst/>
                    </a:prstGeom>
                    <a:noFill/>
                    <a:ln>
                      <a:noFill/>
                    </a:ln>
                  </pic:spPr>
                </pic:pic>
              </a:graphicData>
            </a:graphic>
          </wp:inline>
        </w:drawing>
      </w:r>
    </w:p>
    <w:p w14:paraId="27F7F503">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szCs w:val="21"/>
          <w:highlight w:val="none"/>
          <w:lang w:val="en-US" w:eastAsia="zh-CN"/>
        </w:rPr>
      </w:pPr>
      <w:r>
        <w:rPr>
          <w:rFonts w:hint="eastAsia"/>
          <w:szCs w:val="21"/>
          <w:highlight w:val="none"/>
          <w:lang w:val="en-US" w:eastAsia="zh-CN"/>
        </w:rPr>
        <w:t>（四）</w:t>
      </w:r>
      <w:r>
        <w:rPr>
          <w:rFonts w:hint="eastAsia" w:ascii="宋体" w:hAnsi="宋体" w:eastAsia="宋体" w:cs="宋体"/>
          <w:i w:val="0"/>
          <w:iCs w:val="0"/>
          <w:color w:val="000000"/>
          <w:kern w:val="0"/>
          <w:sz w:val="21"/>
          <w:szCs w:val="22"/>
          <w:u w:val="none"/>
          <w:lang w:val="en-US" w:eastAsia="zh-CN" w:bidi="ar"/>
        </w:rPr>
        <w:t>铅橡胶性腺防护围裙</w:t>
      </w:r>
      <w:r>
        <w:rPr>
          <w:rFonts w:hint="eastAsia" w:ascii="宋体" w:hAnsi="宋体" w:cs="宋体"/>
          <w:i w:val="0"/>
          <w:iCs w:val="0"/>
          <w:color w:val="000000"/>
          <w:kern w:val="0"/>
          <w:sz w:val="21"/>
          <w:szCs w:val="22"/>
          <w:u w:val="none"/>
          <w:lang w:val="en-US" w:eastAsia="zh-CN" w:bidi="ar"/>
        </w:rPr>
        <w:t>参数要求：</w:t>
      </w:r>
    </w:p>
    <w:p w14:paraId="59CBE9D8">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1、铅当量要求：0.50mmPb</w:t>
      </w:r>
    </w:p>
    <w:p w14:paraId="3D7289AE">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szCs w:val="21"/>
          <w:highlight w:val="none"/>
          <w:lang w:val="en-US" w:eastAsia="zh-CN"/>
        </w:rPr>
      </w:pPr>
      <w:r>
        <w:rPr>
          <w:rFonts w:hint="eastAsia"/>
          <w:szCs w:val="21"/>
          <w:highlight w:val="none"/>
          <w:lang w:val="en-US" w:eastAsia="zh-CN"/>
        </w:rPr>
        <w:t>2、尺码：均码</w:t>
      </w:r>
    </w:p>
    <w:p w14:paraId="0E0C1A7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rPr>
          <w:rFonts w:hint="eastAsia"/>
          <w:szCs w:val="21"/>
          <w:highlight w:val="none"/>
          <w:lang w:val="en-US" w:eastAsia="zh-CN"/>
        </w:rPr>
        <w:t>3、材质要求：轻铅型橡胶</w:t>
      </w:r>
    </w:p>
    <w:p w14:paraId="2199E5A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szCs w:val="21"/>
          <w:highlight w:val="none"/>
          <w:lang w:val="en-US" w:eastAsia="zh-CN"/>
        </w:rPr>
      </w:pPr>
      <w:r>
        <w:drawing>
          <wp:inline distT="0" distB="0" distL="114300" distR="114300">
            <wp:extent cx="2915920" cy="2609215"/>
            <wp:effectExtent l="0" t="0" r="177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2915920" cy="2609215"/>
                    </a:xfrm>
                    <a:prstGeom prst="rect">
                      <a:avLst/>
                    </a:prstGeom>
                    <a:noFill/>
                    <a:ln>
                      <a:noFill/>
                    </a:ln>
                  </pic:spPr>
                </pic:pic>
              </a:graphicData>
            </a:graphic>
          </wp:inline>
        </w:drawing>
      </w:r>
    </w:p>
    <w:p w14:paraId="6C6972EF">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（五）性腺方巾80*40cm参数要求：</w:t>
      </w:r>
    </w:p>
    <w:p w14:paraId="4C233792">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1、铅当量要求：0.50mmPb</w:t>
      </w:r>
    </w:p>
    <w:p w14:paraId="559DE49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2、尺码：400*800mm</w:t>
      </w:r>
    </w:p>
    <w:p w14:paraId="48CC3BB9">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3、材质要求：轻铅型橡胶</w:t>
      </w:r>
    </w:p>
    <w:p w14:paraId="2BC24B80">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drawing>
          <wp:inline distT="0" distB="0" distL="114300" distR="114300">
            <wp:extent cx="3578860" cy="29908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578860" cy="2990850"/>
                    </a:xfrm>
                    <a:prstGeom prst="rect">
                      <a:avLst/>
                    </a:prstGeom>
                    <a:noFill/>
                    <a:ln>
                      <a:noFill/>
                    </a:ln>
                  </pic:spPr>
                </pic:pic>
              </a:graphicData>
            </a:graphic>
          </wp:inline>
        </w:drawing>
      </w:r>
    </w:p>
    <w:p w14:paraId="706F3A8F">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w:t>
      </w:r>
      <w:r>
        <w:rPr>
          <w:rFonts w:hint="eastAsia" w:ascii="宋体" w:hAnsi="宋体" w:cs="宋体"/>
          <w:i w:val="0"/>
          <w:iCs w:val="0"/>
          <w:color w:val="000000"/>
          <w:kern w:val="0"/>
          <w:sz w:val="21"/>
          <w:szCs w:val="22"/>
          <w:u w:val="none"/>
          <w:lang w:val="en-US" w:eastAsia="zh-CN" w:bidi="ar"/>
        </w:rPr>
        <w:t>六</w:t>
      </w:r>
      <w:r>
        <w:rPr>
          <w:rFonts w:hint="eastAsia" w:ascii="宋体" w:hAnsi="宋体" w:eastAsia="宋体" w:cs="宋体"/>
          <w:i w:val="0"/>
          <w:iCs w:val="0"/>
          <w:color w:val="000000"/>
          <w:kern w:val="0"/>
          <w:sz w:val="21"/>
          <w:szCs w:val="22"/>
          <w:u w:val="none"/>
          <w:lang w:val="en-US" w:eastAsia="zh-CN" w:bidi="ar"/>
        </w:rPr>
        <w:t>）铅橡胶颈套参数要求：</w:t>
      </w:r>
    </w:p>
    <w:p w14:paraId="50EC112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1、铅当量要求：0.50mmPb</w:t>
      </w:r>
    </w:p>
    <w:p w14:paraId="62BEC30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2、尺码：</w:t>
      </w:r>
      <w:r>
        <w:rPr>
          <w:rFonts w:hint="eastAsia" w:ascii="宋体" w:hAnsi="宋体" w:cs="宋体"/>
          <w:i w:val="0"/>
          <w:iCs w:val="0"/>
          <w:color w:val="000000"/>
          <w:kern w:val="0"/>
          <w:sz w:val="21"/>
          <w:szCs w:val="22"/>
          <w:u w:val="none"/>
          <w:lang w:val="en-US" w:eastAsia="zh-CN" w:bidi="ar"/>
        </w:rPr>
        <w:t>均码</w:t>
      </w:r>
    </w:p>
    <w:p w14:paraId="5527BA76">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3、材质要求：轻铅型橡胶</w:t>
      </w:r>
    </w:p>
    <w:p w14:paraId="4815AC7C">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drawing>
          <wp:inline distT="0" distB="0" distL="114300" distR="114300">
            <wp:extent cx="3190875" cy="21336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3190875" cy="2133600"/>
                    </a:xfrm>
                    <a:prstGeom prst="rect">
                      <a:avLst/>
                    </a:prstGeom>
                    <a:noFill/>
                    <a:ln>
                      <a:noFill/>
                    </a:ln>
                  </pic:spPr>
                </pic:pic>
              </a:graphicData>
            </a:graphic>
          </wp:inline>
        </w:drawing>
      </w:r>
    </w:p>
    <w:p w14:paraId="4D6762E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p>
    <w:p w14:paraId="343E2E43">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p>
    <w:p w14:paraId="30DB1262">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p>
    <w:p w14:paraId="08A2D7C5">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w:t>
      </w:r>
      <w:r>
        <w:rPr>
          <w:rFonts w:hint="eastAsia" w:ascii="宋体" w:hAnsi="宋体" w:cs="宋体"/>
          <w:i w:val="0"/>
          <w:iCs w:val="0"/>
          <w:color w:val="000000"/>
          <w:kern w:val="0"/>
          <w:sz w:val="21"/>
          <w:szCs w:val="22"/>
          <w:u w:val="none"/>
          <w:lang w:val="en-US" w:eastAsia="zh-CN" w:bidi="ar"/>
        </w:rPr>
        <w:t>七</w:t>
      </w:r>
      <w:r>
        <w:rPr>
          <w:rFonts w:hint="eastAsia" w:ascii="宋体" w:hAnsi="宋体" w:eastAsia="宋体" w:cs="宋体"/>
          <w:i w:val="0"/>
          <w:iCs w:val="0"/>
          <w:color w:val="000000"/>
          <w:kern w:val="0"/>
          <w:sz w:val="21"/>
          <w:szCs w:val="22"/>
          <w:u w:val="none"/>
          <w:lang w:val="en-US" w:eastAsia="zh-CN" w:bidi="ar"/>
        </w:rPr>
        <w:t>）铅眼镜参数要求：</w:t>
      </w:r>
    </w:p>
    <w:p w14:paraId="5902FEF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1、铅当量要求：正面0.50mmPb，侧边0.50mmPb</w:t>
      </w:r>
    </w:p>
    <w:p w14:paraId="726F291A">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2、视野开阔</w:t>
      </w:r>
    </w:p>
    <w:p w14:paraId="1CDDCCBC">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cs="宋体"/>
          <w:i w:val="0"/>
          <w:iCs w:val="0"/>
          <w:color w:val="000000"/>
          <w:kern w:val="0"/>
          <w:sz w:val="21"/>
          <w:szCs w:val="22"/>
          <w:u w:val="none"/>
          <w:lang w:val="en-US" w:eastAsia="zh-CN" w:bidi="ar"/>
        </w:rPr>
      </w:pPr>
      <w:r>
        <w:drawing>
          <wp:inline distT="0" distB="0" distL="114300" distR="114300">
            <wp:extent cx="3495675" cy="25146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3495675" cy="2514600"/>
                    </a:xfrm>
                    <a:prstGeom prst="rect">
                      <a:avLst/>
                    </a:prstGeom>
                    <a:noFill/>
                    <a:ln>
                      <a:noFill/>
                    </a:ln>
                  </pic:spPr>
                </pic:pic>
              </a:graphicData>
            </a:graphic>
          </wp:inline>
        </w:drawing>
      </w:r>
    </w:p>
    <w:p w14:paraId="4489A8C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w:t>
      </w:r>
      <w:r>
        <w:rPr>
          <w:rFonts w:hint="eastAsia" w:ascii="宋体" w:hAnsi="宋体" w:cs="宋体"/>
          <w:i w:val="0"/>
          <w:iCs w:val="0"/>
          <w:color w:val="000000"/>
          <w:kern w:val="0"/>
          <w:sz w:val="21"/>
          <w:szCs w:val="22"/>
          <w:u w:val="none"/>
          <w:lang w:val="en-US" w:eastAsia="zh-CN" w:bidi="ar"/>
        </w:rPr>
        <w:t>八</w:t>
      </w:r>
      <w:r>
        <w:rPr>
          <w:rFonts w:hint="eastAsia" w:ascii="宋体" w:hAnsi="宋体" w:eastAsia="宋体" w:cs="宋体"/>
          <w:i w:val="0"/>
          <w:iCs w:val="0"/>
          <w:color w:val="000000"/>
          <w:kern w:val="0"/>
          <w:sz w:val="21"/>
          <w:szCs w:val="22"/>
          <w:u w:val="none"/>
          <w:lang w:val="en-US" w:eastAsia="zh-CN" w:bidi="ar"/>
        </w:rPr>
        <w:t>）大领围脖参数要求：</w:t>
      </w:r>
    </w:p>
    <w:p w14:paraId="409E046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1、铅当量要求：0.50mmPb</w:t>
      </w:r>
    </w:p>
    <w:p w14:paraId="39A869C3">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2、尺码：</w:t>
      </w:r>
      <w:r>
        <w:rPr>
          <w:rFonts w:hint="eastAsia" w:ascii="宋体" w:hAnsi="宋体" w:cs="宋体"/>
          <w:i w:val="0"/>
          <w:iCs w:val="0"/>
          <w:color w:val="000000"/>
          <w:kern w:val="0"/>
          <w:sz w:val="21"/>
          <w:szCs w:val="22"/>
          <w:u w:val="none"/>
          <w:lang w:val="en-US" w:eastAsia="zh-CN" w:bidi="ar"/>
        </w:rPr>
        <w:t>均码</w:t>
      </w:r>
    </w:p>
    <w:p w14:paraId="646B929E">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3、材质要求：轻铅型橡胶</w:t>
      </w:r>
    </w:p>
    <w:p w14:paraId="3D30F67A">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drawing>
          <wp:inline distT="0" distB="0" distL="114300" distR="114300">
            <wp:extent cx="3581400" cy="25527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3581400" cy="2552700"/>
                    </a:xfrm>
                    <a:prstGeom prst="rect">
                      <a:avLst/>
                    </a:prstGeom>
                    <a:noFill/>
                    <a:ln>
                      <a:noFill/>
                    </a:ln>
                  </pic:spPr>
                </pic:pic>
              </a:graphicData>
            </a:graphic>
          </wp:inline>
        </w:drawing>
      </w:r>
    </w:p>
    <w:p w14:paraId="1C6EB26A">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p>
    <w:p w14:paraId="10FA1AF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p>
    <w:p w14:paraId="30273F1C">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p>
    <w:p w14:paraId="6C6F2C2F">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w:t>
      </w:r>
      <w:r>
        <w:rPr>
          <w:rFonts w:hint="eastAsia" w:ascii="宋体" w:hAnsi="宋体" w:cs="宋体"/>
          <w:i w:val="0"/>
          <w:iCs w:val="0"/>
          <w:color w:val="000000"/>
          <w:kern w:val="0"/>
          <w:sz w:val="21"/>
          <w:szCs w:val="22"/>
          <w:u w:val="none"/>
          <w:lang w:val="en-US" w:eastAsia="zh-CN" w:bidi="ar"/>
        </w:rPr>
        <w:t>九</w:t>
      </w:r>
      <w:r>
        <w:rPr>
          <w:rFonts w:hint="eastAsia" w:ascii="宋体" w:hAnsi="宋体" w:eastAsia="宋体" w:cs="宋体"/>
          <w:i w:val="0"/>
          <w:iCs w:val="0"/>
          <w:color w:val="000000"/>
          <w:kern w:val="0"/>
          <w:sz w:val="21"/>
          <w:szCs w:val="22"/>
          <w:u w:val="none"/>
          <w:lang w:val="en-US" w:eastAsia="zh-CN" w:bidi="ar"/>
        </w:rPr>
        <w:t>）性腺三角裤参数要求：</w:t>
      </w:r>
    </w:p>
    <w:p w14:paraId="29CFADB2">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1、铅当量要求：0.50mmPb</w:t>
      </w:r>
    </w:p>
    <w:p w14:paraId="6B256C0D">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2、尺码：S/M/L可选</w:t>
      </w:r>
    </w:p>
    <w:p w14:paraId="7C1605C2">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3、材质要求：轻铅型橡胶</w:t>
      </w:r>
    </w:p>
    <w:p w14:paraId="06AD6740">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drawing>
          <wp:inline distT="0" distB="0" distL="114300" distR="114300">
            <wp:extent cx="2857500" cy="31527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2857500" cy="3152775"/>
                    </a:xfrm>
                    <a:prstGeom prst="rect">
                      <a:avLst/>
                    </a:prstGeom>
                    <a:noFill/>
                    <a:ln>
                      <a:noFill/>
                    </a:ln>
                  </pic:spPr>
                </pic:pic>
              </a:graphicData>
            </a:graphic>
          </wp:inline>
        </w:drawing>
      </w:r>
    </w:p>
    <w:p w14:paraId="43196353">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（十）</w:t>
      </w:r>
      <w:r>
        <w:rPr>
          <w:rFonts w:hint="eastAsia" w:ascii="宋体" w:hAnsi="宋体" w:eastAsia="宋体" w:cs="宋体"/>
          <w:i w:val="0"/>
          <w:iCs w:val="0"/>
          <w:color w:val="000000"/>
          <w:kern w:val="0"/>
          <w:sz w:val="21"/>
          <w:szCs w:val="22"/>
          <w:u w:val="none"/>
          <w:lang w:val="en-US" w:eastAsia="zh-CN" w:bidi="ar"/>
        </w:rPr>
        <w:t>系带型铅帽参数要求：</w:t>
      </w:r>
    </w:p>
    <w:p w14:paraId="614C9EE6">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1、铅当量要求：0.50mmPb</w:t>
      </w:r>
    </w:p>
    <w:p w14:paraId="30CDF6AB">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2、尺码：</w:t>
      </w:r>
      <w:r>
        <w:rPr>
          <w:rFonts w:hint="eastAsia" w:ascii="宋体" w:hAnsi="宋体" w:cs="宋体"/>
          <w:i w:val="0"/>
          <w:iCs w:val="0"/>
          <w:color w:val="000000"/>
          <w:kern w:val="0"/>
          <w:sz w:val="21"/>
          <w:szCs w:val="22"/>
          <w:u w:val="none"/>
          <w:lang w:val="en-US" w:eastAsia="zh-CN" w:bidi="ar"/>
        </w:rPr>
        <w:t>均码</w:t>
      </w:r>
    </w:p>
    <w:p w14:paraId="3D7DB0F2">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3、材质要求：轻铅型橡胶</w:t>
      </w:r>
    </w:p>
    <w:p w14:paraId="1C2A7852">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drawing>
          <wp:inline distT="0" distB="0" distL="114300" distR="114300">
            <wp:extent cx="2876550" cy="26955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2876550" cy="2695575"/>
                    </a:xfrm>
                    <a:prstGeom prst="rect">
                      <a:avLst/>
                    </a:prstGeom>
                    <a:noFill/>
                    <a:ln>
                      <a:noFill/>
                    </a:ln>
                  </pic:spPr>
                </pic:pic>
              </a:graphicData>
            </a:graphic>
          </wp:inline>
        </w:drawing>
      </w:r>
    </w:p>
    <w:p w14:paraId="65FF5016">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（十一）</w:t>
      </w:r>
      <w:r>
        <w:rPr>
          <w:rFonts w:hint="eastAsia" w:ascii="宋体" w:hAnsi="宋体" w:eastAsia="宋体" w:cs="宋体"/>
          <w:i w:val="0"/>
          <w:iCs w:val="0"/>
          <w:color w:val="000000"/>
          <w:kern w:val="0"/>
          <w:sz w:val="21"/>
          <w:szCs w:val="22"/>
          <w:u w:val="none"/>
          <w:lang w:val="en-US" w:eastAsia="zh-CN" w:bidi="ar"/>
        </w:rPr>
        <w:t>铅防护面屏参数要求：</w:t>
      </w:r>
    </w:p>
    <w:p w14:paraId="1DBB14A3">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1、铅当量要求：0.12mmPb</w:t>
      </w:r>
    </w:p>
    <w:p w14:paraId="72DC8FF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2、尺码：全封式</w:t>
      </w:r>
    </w:p>
    <w:p w14:paraId="3D069803">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drawing>
          <wp:inline distT="0" distB="0" distL="114300" distR="114300">
            <wp:extent cx="2514600" cy="24574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2514600" cy="2457450"/>
                    </a:xfrm>
                    <a:prstGeom prst="rect">
                      <a:avLst/>
                    </a:prstGeom>
                    <a:noFill/>
                    <a:ln>
                      <a:noFill/>
                    </a:ln>
                  </pic:spPr>
                </pic:pic>
              </a:graphicData>
            </a:graphic>
          </wp:inline>
        </w:drawing>
      </w:r>
    </w:p>
    <w:p w14:paraId="156232B9">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rPr>
          <w:rFonts w:hint="eastAsia" w:ascii="宋体" w:hAnsi="宋体" w:cs="宋体"/>
          <w:i w:val="0"/>
          <w:iCs w:val="0"/>
          <w:color w:val="000000"/>
          <w:kern w:val="0"/>
          <w:sz w:val="21"/>
          <w:szCs w:val="22"/>
          <w:u w:val="none"/>
          <w:lang w:val="en-US" w:eastAsia="zh-CN" w:bidi="ar"/>
        </w:rPr>
        <w:t>（十二）</w:t>
      </w:r>
      <w:r>
        <w:rPr>
          <w:rFonts w:hint="eastAsia" w:ascii="宋体" w:hAnsi="宋体" w:eastAsia="宋体" w:cs="宋体"/>
          <w:i w:val="0"/>
          <w:iCs w:val="0"/>
          <w:color w:val="000000"/>
          <w:kern w:val="0"/>
          <w:sz w:val="21"/>
          <w:szCs w:val="22"/>
          <w:u w:val="none"/>
          <w:lang w:val="en-US" w:eastAsia="zh-CN" w:bidi="ar"/>
        </w:rPr>
        <w:t>介入防护手套参数要求：</w:t>
      </w:r>
    </w:p>
    <w:p w14:paraId="1DDEC73A">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1、铅当量要求：0.04mmPb</w:t>
      </w:r>
    </w:p>
    <w:p w14:paraId="74A31545">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cs="宋体"/>
          <w:i w:val="0"/>
          <w:iCs w:val="0"/>
          <w:color w:val="000000"/>
          <w:kern w:val="0"/>
          <w:sz w:val="21"/>
          <w:szCs w:val="22"/>
          <w:u w:val="none"/>
          <w:lang w:val="en-US" w:eastAsia="zh-CN" w:bidi="ar"/>
        </w:rPr>
      </w:pPr>
      <w:r>
        <w:rPr>
          <w:rFonts w:hint="eastAsia" w:ascii="宋体" w:hAnsi="宋体" w:eastAsia="宋体" w:cs="宋体"/>
          <w:i w:val="0"/>
          <w:iCs w:val="0"/>
          <w:color w:val="000000"/>
          <w:kern w:val="0"/>
          <w:sz w:val="21"/>
          <w:szCs w:val="22"/>
          <w:u w:val="none"/>
          <w:lang w:val="en-US" w:eastAsia="zh-CN" w:bidi="ar"/>
        </w:rPr>
        <w:t>2、尺码：7“、7.5”、8“、8.5”可选</w:t>
      </w:r>
    </w:p>
    <w:p w14:paraId="62F65354">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eastAsia="宋体" w:cs="宋体"/>
          <w:i w:val="0"/>
          <w:iCs w:val="0"/>
          <w:color w:val="000000"/>
          <w:kern w:val="0"/>
          <w:sz w:val="21"/>
          <w:szCs w:val="22"/>
          <w:u w:val="none"/>
          <w:lang w:val="en-US" w:eastAsia="zh-CN" w:bidi="ar"/>
        </w:rPr>
      </w:pPr>
      <w:r>
        <w:drawing>
          <wp:inline distT="0" distB="0" distL="114300" distR="114300">
            <wp:extent cx="2143125" cy="25050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2143125" cy="2505075"/>
                    </a:xfrm>
                    <a:prstGeom prst="rect">
                      <a:avLst/>
                    </a:prstGeom>
                    <a:noFill/>
                    <a:ln>
                      <a:noFill/>
                    </a:ln>
                  </pic:spPr>
                </pic:pic>
              </a:graphicData>
            </a:graphic>
          </wp:inline>
        </w:drawing>
      </w:r>
    </w:p>
    <w:p w14:paraId="2D04AEBC">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eastAsia" w:ascii="宋体" w:hAnsi="宋体" w:eastAsia="宋体" w:cs="宋体"/>
          <w:i w:val="0"/>
          <w:iCs w:val="0"/>
          <w:color w:val="000000"/>
          <w:kern w:val="0"/>
          <w:sz w:val="21"/>
          <w:szCs w:val="22"/>
          <w:u w:val="none"/>
          <w:lang w:val="en-US" w:eastAsia="zh-CN" w:bidi="ar"/>
        </w:rPr>
      </w:pPr>
    </w:p>
    <w:p w14:paraId="74A3630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cs="宋体"/>
          <w:i w:val="0"/>
          <w:iCs w:val="0"/>
          <w:color w:val="000000"/>
          <w:kern w:val="0"/>
          <w:sz w:val="21"/>
          <w:szCs w:val="2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汉仪中宋简">
    <w:panose1 w:val="02010600000101010101"/>
    <w:charset w:val="80"/>
    <w:family w:val="auto"/>
    <w:pitch w:val="default"/>
    <w:sig w:usb0="800002BF" w:usb1="184F6C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A25A6"/>
    <w:rsid w:val="05B41169"/>
    <w:rsid w:val="07D63618"/>
    <w:rsid w:val="0E0F1632"/>
    <w:rsid w:val="0EF8579D"/>
    <w:rsid w:val="45AA25A6"/>
    <w:rsid w:val="53A14BFA"/>
    <w:rsid w:val="57A677CA"/>
    <w:rsid w:val="5D993A2E"/>
    <w:rsid w:val="69E16C41"/>
    <w:rsid w:val="717F46ED"/>
    <w:rsid w:val="7242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45"/>
    </w:pPr>
    <w:rPr>
      <w:rFonts w:ascii="Arial" w:hAnsi="Arial" w:eastAsia="仿宋_GB2312"/>
      <w:sz w:val="28"/>
    </w:rPr>
  </w:style>
  <w:style w:type="paragraph" w:styleId="3">
    <w:name w:val="Body Text First Indent 2"/>
    <w:basedOn w:val="2"/>
    <w:qFormat/>
    <w:uiPriority w:val="0"/>
    <w:pPr>
      <w:spacing w:after="120"/>
      <w:ind w:left="420" w:leftChars="200" w:firstLine="420" w:firstLineChars="200"/>
    </w:pPr>
    <w:rPr>
      <w:rFonts w:ascii="Times New Roman" w:hAnsi="Times New Roman" w:eastAsia="宋体" w:cs="Times New Roman"/>
      <w:sz w:val="21"/>
      <w:lang w:val="en-US" w:eastAsia="zh-CN"/>
    </w:rPr>
  </w:style>
  <w:style w:type="paragraph" w:customStyle="1" w:styleId="6">
    <w:name w:val="List Paragraph"/>
    <w:basedOn w:val="1"/>
    <w:qFormat/>
    <w:uiPriority w:val="0"/>
    <w:pPr>
      <w:ind w:left="720"/>
      <w:contextualSpacing/>
    </w:pPr>
    <w:rPr>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1554</Words>
  <Characters>1935</Characters>
  <Lines>0</Lines>
  <Paragraphs>0</Paragraphs>
  <TotalTime>3</TotalTime>
  <ScaleCrop>false</ScaleCrop>
  <LinksUpToDate>false</LinksUpToDate>
  <CharactersWithSpaces>1985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2026-02-26T09:25:00Z</dcterms:created>
  <dc:creator>LONG.</dc:creator>
  <cp:lastModifiedBy>赵敏</cp:lastModifiedBy>
  <dcterms:modified xsi:type="dcterms:W3CDTF">2026-03-10T02:44:04Z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25DA0093A74C40C3A7620BF850501F63_13</vt:lpwstr>
  </property>
  <property fmtid="{D5CDD505-2E9C-101B-9397-08002B2CF9AE}" pid="4" name="KSOTemplateDocerSaveRecord">
    <vt:lpwstr>eyJoZGlkIjoiZDdiZDM3NWJlMmIxMmFkODg1ZTllOTIyOTQ1ZTg2YzEiLCJ1c2VySWQiOiI3MzAzNTgyNTIifQ==</vt:lpwstr>
  </property>
</Properties>
</file>