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B37FF">
      <w:pPr>
        <w:shd w:val="clear"/>
        <w:jc w:val="center"/>
        <w:rPr>
          <w:rFonts w:hint="eastAsia" w:ascii="宋体" w:hAnsi="宋体"/>
          <w:b/>
          <w:color w:val="000000"/>
          <w:sz w:val="84"/>
          <w:szCs w:val="84"/>
          <w:highlight w:val="none"/>
        </w:rPr>
      </w:pPr>
    </w:p>
    <w:p w14:paraId="0FE8B628">
      <w:pPr>
        <w:shd w:val="clear"/>
        <w:jc w:val="center"/>
        <w:rPr>
          <w:rFonts w:hint="eastAsia" w:ascii="宋体" w:hAnsi="宋体"/>
          <w:b/>
          <w:color w:val="000000"/>
          <w:sz w:val="84"/>
          <w:szCs w:val="84"/>
          <w:highlight w:val="none"/>
        </w:rPr>
      </w:pPr>
      <w:r>
        <w:rPr>
          <w:rFonts w:hint="eastAsia" w:ascii="宋体" w:hAnsi="宋体"/>
          <w:b/>
          <w:color w:val="000000"/>
          <w:sz w:val="84"/>
          <w:szCs w:val="84"/>
          <w:highlight w:val="none"/>
          <w:lang w:eastAsia="zh-CN"/>
        </w:rPr>
        <w:t>比</w:t>
      </w:r>
      <w:r>
        <w:rPr>
          <w:rFonts w:hint="eastAsia" w:ascii="宋体" w:hAnsi="宋体"/>
          <w:b/>
          <w:color w:val="000000"/>
          <w:sz w:val="84"/>
          <w:szCs w:val="84"/>
          <w:highlight w:val="none"/>
          <w:lang w:val="en-US" w:eastAsia="zh-CN"/>
        </w:rPr>
        <w:t xml:space="preserve">  </w:t>
      </w:r>
      <w:r>
        <w:rPr>
          <w:rFonts w:hint="eastAsia" w:ascii="宋体" w:hAnsi="宋体"/>
          <w:b/>
          <w:color w:val="000000"/>
          <w:sz w:val="84"/>
          <w:szCs w:val="84"/>
          <w:highlight w:val="none"/>
          <w:lang w:eastAsia="zh-CN"/>
        </w:rPr>
        <w:t>价</w:t>
      </w:r>
      <w:r>
        <w:rPr>
          <w:rFonts w:hint="eastAsia" w:ascii="宋体" w:hAnsi="宋体"/>
          <w:b/>
          <w:color w:val="000000"/>
          <w:sz w:val="84"/>
          <w:szCs w:val="84"/>
          <w:highlight w:val="none"/>
        </w:rPr>
        <w:t>　文　件</w:t>
      </w:r>
    </w:p>
    <w:p w14:paraId="63B86FF9">
      <w:pPr>
        <w:shd w:val="clear"/>
        <w:rPr>
          <w:rFonts w:hint="eastAsia" w:ascii="宋体" w:hAnsi="宋体"/>
          <w:b/>
          <w:color w:val="000000"/>
          <w:sz w:val="36"/>
          <w:szCs w:val="36"/>
          <w:highlight w:val="none"/>
        </w:rPr>
      </w:pPr>
    </w:p>
    <w:p w14:paraId="2EDE1139">
      <w:pPr>
        <w:shd w:val="clear"/>
        <w:rPr>
          <w:rFonts w:hint="eastAsia" w:ascii="宋体" w:hAnsi="宋体"/>
          <w:b/>
          <w:color w:val="000000"/>
          <w:sz w:val="36"/>
          <w:szCs w:val="36"/>
          <w:highlight w:val="none"/>
        </w:rPr>
      </w:pPr>
    </w:p>
    <w:p w14:paraId="258B21F3">
      <w:pPr>
        <w:pStyle w:val="2"/>
        <w:shd w:val="clear"/>
        <w:ind w:firstLine="480"/>
        <w:rPr>
          <w:rFonts w:hint="eastAsia"/>
          <w:highlight w:val="none"/>
        </w:rPr>
      </w:pPr>
    </w:p>
    <w:p w14:paraId="159A6307">
      <w:pPr>
        <w:pStyle w:val="2"/>
        <w:shd w:val="clear"/>
        <w:ind w:firstLine="480"/>
        <w:rPr>
          <w:rFonts w:hint="eastAsia"/>
          <w:highlight w:val="none"/>
        </w:rPr>
      </w:pPr>
    </w:p>
    <w:p w14:paraId="47E19A44">
      <w:pPr>
        <w:pStyle w:val="2"/>
        <w:shd w:val="clear"/>
        <w:ind w:firstLine="480"/>
        <w:rPr>
          <w:rFonts w:hint="eastAsia"/>
          <w:highlight w:val="none"/>
        </w:rPr>
      </w:pPr>
    </w:p>
    <w:p w14:paraId="32AE3BC2">
      <w:pPr>
        <w:pStyle w:val="2"/>
        <w:shd w:val="clear"/>
        <w:ind w:firstLine="480"/>
        <w:rPr>
          <w:rFonts w:hint="eastAsia"/>
          <w:highlight w:val="none"/>
        </w:rPr>
      </w:pPr>
    </w:p>
    <w:p w14:paraId="144AA4E6">
      <w:pPr>
        <w:shd w:val="clear"/>
        <w:ind w:left="1806" w:leftChars="344" w:hanging="1084" w:hangingChars="300"/>
        <w:jc w:val="center"/>
        <w:rPr>
          <w:rFonts w:hint="default" w:ascii="宋体" w:hAnsi="宋体" w:eastAsiaTheme="minorEastAsia"/>
          <w:b/>
          <w:color w:val="000000"/>
          <w:sz w:val="36"/>
          <w:szCs w:val="36"/>
          <w:highlight w:val="none"/>
          <w:lang w:val="en-US" w:eastAsia="zh-CN"/>
        </w:rPr>
      </w:pPr>
      <w:r>
        <w:rPr>
          <w:rFonts w:hint="eastAsia" w:ascii="宋体" w:hAnsi="宋体"/>
          <w:b/>
          <w:color w:val="000000"/>
          <w:sz w:val="36"/>
          <w:szCs w:val="36"/>
          <w:highlight w:val="none"/>
        </w:rPr>
        <w:t>项目</w:t>
      </w:r>
      <w:r>
        <w:rPr>
          <w:rFonts w:hint="eastAsia" w:ascii="宋体" w:hAnsi="宋体"/>
          <w:b/>
          <w:color w:val="000000"/>
          <w:sz w:val="36"/>
          <w:szCs w:val="36"/>
          <w:highlight w:val="none"/>
          <w:lang w:eastAsia="zh-CN"/>
        </w:rPr>
        <w:t>名称</w:t>
      </w:r>
      <w:r>
        <w:rPr>
          <w:rFonts w:hint="eastAsia" w:ascii="宋体" w:hAnsi="宋体"/>
          <w:b/>
          <w:color w:val="000000"/>
          <w:sz w:val="36"/>
          <w:szCs w:val="36"/>
          <w:highlight w:val="none"/>
        </w:rPr>
        <w:t>:</w:t>
      </w:r>
      <w:r>
        <w:rPr>
          <w:rFonts w:hint="eastAsia" w:ascii="宋体" w:hAnsi="宋体"/>
          <w:b/>
          <w:color w:val="000000"/>
          <w:sz w:val="36"/>
          <w:szCs w:val="36"/>
          <w:highlight w:val="none"/>
          <w:lang w:eastAsia="zh-CN"/>
        </w:rPr>
        <w:t>医院</w:t>
      </w:r>
      <w:r>
        <w:rPr>
          <w:rFonts w:hint="eastAsia" w:ascii="宋体" w:hAnsi="宋体"/>
          <w:b/>
          <w:color w:val="000000"/>
          <w:sz w:val="36"/>
          <w:szCs w:val="36"/>
          <w:highlight w:val="none"/>
          <w:lang w:val="en-US" w:eastAsia="zh-CN"/>
        </w:rPr>
        <w:t>2025年非强检医用设备计量检测与校准服务项目</w:t>
      </w:r>
    </w:p>
    <w:p w14:paraId="0580430B">
      <w:pPr>
        <w:shd w:val="clear"/>
        <w:rPr>
          <w:rFonts w:hint="eastAsia"/>
          <w:sz w:val="36"/>
          <w:highlight w:val="none"/>
        </w:rPr>
      </w:pPr>
    </w:p>
    <w:p w14:paraId="75DBE7F2">
      <w:pPr>
        <w:shd w:val="clear"/>
        <w:rPr>
          <w:rFonts w:hint="eastAsia"/>
          <w:sz w:val="36"/>
          <w:highlight w:val="none"/>
        </w:rPr>
      </w:pPr>
    </w:p>
    <w:p w14:paraId="354394D2">
      <w:pPr>
        <w:shd w:val="clear"/>
        <w:ind w:firstLine="723" w:firstLineChars="200"/>
        <w:rPr>
          <w:rFonts w:hint="eastAsia"/>
          <w:b/>
          <w:bCs/>
          <w:sz w:val="36"/>
          <w:highlight w:val="none"/>
        </w:rPr>
      </w:pPr>
    </w:p>
    <w:p w14:paraId="38C2C2C3">
      <w:pPr>
        <w:shd w:val="clear"/>
        <w:jc w:val="both"/>
        <w:rPr>
          <w:rFonts w:hint="default" w:ascii="Times New Roman" w:hAnsi="Times New Roman" w:eastAsia="宋体" w:cs="Times New Roman"/>
          <w:b/>
          <w:bCs/>
          <w:sz w:val="36"/>
          <w:highlight w:val="none"/>
          <w:lang w:val="en-US" w:eastAsia="zh-CN"/>
        </w:rPr>
      </w:pPr>
    </w:p>
    <w:p w14:paraId="49160D3B">
      <w:pPr>
        <w:pStyle w:val="2"/>
        <w:shd w:val="clear"/>
        <w:ind w:left="0" w:leftChars="0" w:firstLine="0" w:firstLineChars="0"/>
        <w:rPr>
          <w:rFonts w:hint="eastAsia"/>
          <w:highlight w:val="none"/>
        </w:rPr>
      </w:pPr>
    </w:p>
    <w:p w14:paraId="051BD91B">
      <w:pPr>
        <w:shd w:val="clear"/>
        <w:ind w:firstLine="723" w:firstLineChars="200"/>
        <w:rPr>
          <w:rFonts w:hint="eastAsia"/>
          <w:b/>
          <w:bCs/>
          <w:sz w:val="36"/>
          <w:highlight w:val="none"/>
        </w:rPr>
      </w:pPr>
    </w:p>
    <w:p w14:paraId="510B4923">
      <w:pPr>
        <w:shd w:val="clear"/>
        <w:jc w:val="center"/>
        <w:rPr>
          <w:rFonts w:hint="eastAsia"/>
          <w:b/>
          <w:bCs/>
          <w:sz w:val="36"/>
          <w:highlight w:val="none"/>
        </w:rPr>
      </w:pPr>
      <w:r>
        <w:rPr>
          <w:rFonts w:hint="eastAsia" w:ascii="Times New Roman" w:hAnsi="Times New Roman" w:eastAsia="宋体" w:cs="Times New Roman"/>
          <w:b/>
          <w:bCs/>
          <w:sz w:val="36"/>
          <w:highlight w:val="none"/>
          <w:lang w:val="en-US" w:eastAsia="zh-CN"/>
        </w:rPr>
        <w:t>广州</w:t>
      </w:r>
      <w:r>
        <w:rPr>
          <w:rFonts w:hint="eastAsia" w:ascii="Times New Roman" w:hAnsi="Times New Roman" w:eastAsia="宋体" w:cs="Times New Roman"/>
          <w:b/>
          <w:bCs/>
          <w:sz w:val="36"/>
          <w:highlight w:val="none"/>
        </w:rPr>
        <w:t>市</w:t>
      </w:r>
      <w:r>
        <w:rPr>
          <w:rFonts w:hint="eastAsia" w:ascii="Times New Roman" w:hAnsi="Times New Roman" w:eastAsia="宋体" w:cs="Times New Roman"/>
          <w:b/>
          <w:bCs/>
          <w:sz w:val="36"/>
          <w:highlight w:val="none"/>
          <w:lang w:val="en-US" w:eastAsia="zh-CN"/>
        </w:rPr>
        <w:t>增城</w:t>
      </w:r>
      <w:r>
        <w:rPr>
          <w:rFonts w:hint="eastAsia" w:ascii="Times New Roman" w:hAnsi="Times New Roman" w:eastAsia="宋体" w:cs="Times New Roman"/>
          <w:b/>
          <w:bCs/>
          <w:sz w:val="36"/>
          <w:highlight w:val="none"/>
        </w:rPr>
        <w:t>区中医医院</w:t>
      </w:r>
    </w:p>
    <w:p w14:paraId="64EEC5C1">
      <w:pPr>
        <w:shd w:val="clear"/>
        <w:jc w:val="center"/>
        <w:rPr>
          <w:rFonts w:hint="eastAsia"/>
          <w:b/>
          <w:bCs/>
          <w:sz w:val="36"/>
          <w:highlight w:val="none"/>
        </w:rPr>
      </w:pPr>
    </w:p>
    <w:p w14:paraId="4866A763">
      <w:pPr>
        <w:shd w:val="clear"/>
        <w:jc w:val="center"/>
        <w:rPr>
          <w:rFonts w:hint="eastAsia" w:eastAsiaTheme="minorEastAsia"/>
          <w:b/>
          <w:bCs/>
          <w:sz w:val="36"/>
          <w:highlight w:val="none"/>
          <w:lang w:val="en-US" w:eastAsia="zh-CN"/>
        </w:rPr>
      </w:pPr>
      <w:r>
        <w:rPr>
          <w:rFonts w:hint="eastAsia"/>
          <w:b/>
          <w:bCs/>
          <w:sz w:val="36"/>
          <w:highlight w:val="none"/>
        </w:rPr>
        <w:t xml:space="preserve">日期: </w:t>
      </w:r>
      <w:r>
        <w:rPr>
          <w:rFonts w:hint="eastAsia"/>
          <w:b/>
          <w:bCs/>
          <w:sz w:val="36"/>
          <w:highlight w:val="none"/>
          <w:lang w:val="en-US" w:eastAsia="zh-CN"/>
        </w:rPr>
        <w:t>2024</w:t>
      </w:r>
      <w:r>
        <w:rPr>
          <w:rFonts w:hint="eastAsia"/>
          <w:b/>
          <w:bCs/>
          <w:sz w:val="36"/>
          <w:highlight w:val="none"/>
        </w:rPr>
        <w:t>年</w:t>
      </w:r>
      <w:r>
        <w:rPr>
          <w:rFonts w:hint="eastAsia"/>
          <w:b/>
          <w:bCs/>
          <w:sz w:val="36"/>
          <w:highlight w:val="none"/>
          <w:lang w:val="en-US" w:eastAsia="zh-CN"/>
        </w:rPr>
        <w:t>12</w:t>
      </w:r>
      <w:r>
        <w:rPr>
          <w:rFonts w:hint="eastAsia"/>
          <w:b/>
          <w:bCs/>
          <w:sz w:val="36"/>
          <w:highlight w:val="none"/>
        </w:rPr>
        <w:t>月</w:t>
      </w:r>
      <w:r>
        <w:rPr>
          <w:rFonts w:hint="eastAsia"/>
          <w:b/>
          <w:bCs/>
          <w:sz w:val="36"/>
          <w:highlight w:val="none"/>
          <w:lang w:val="en-US" w:eastAsia="zh-CN"/>
        </w:rPr>
        <w:t>5日</w:t>
      </w:r>
    </w:p>
    <w:p w14:paraId="73964019">
      <w:pPr>
        <w:shd w:val="clear"/>
        <w:spacing w:line="460" w:lineRule="exact"/>
        <w:jc w:val="center"/>
        <w:rPr>
          <w:rFonts w:hint="eastAsia" w:ascii="宋体" w:hAnsi="宋体"/>
          <w:b/>
          <w:sz w:val="30"/>
          <w:szCs w:val="30"/>
          <w:highlight w:val="none"/>
        </w:rPr>
      </w:pPr>
    </w:p>
    <w:p w14:paraId="2DF0A752">
      <w:pPr>
        <w:shd w:val="clear"/>
        <w:spacing w:line="460" w:lineRule="exact"/>
        <w:jc w:val="center"/>
        <w:rPr>
          <w:rFonts w:hint="eastAsia" w:ascii="宋体" w:hAnsi="宋体"/>
          <w:b/>
          <w:sz w:val="30"/>
          <w:szCs w:val="30"/>
          <w:highlight w:val="none"/>
        </w:rPr>
      </w:pPr>
    </w:p>
    <w:p w14:paraId="7001E23C">
      <w:pPr>
        <w:shd w:val="clear"/>
        <w:spacing w:line="460" w:lineRule="exact"/>
        <w:jc w:val="center"/>
        <w:rPr>
          <w:rFonts w:hint="eastAsia" w:ascii="宋体" w:hAnsi="宋体"/>
          <w:b/>
          <w:sz w:val="30"/>
          <w:szCs w:val="30"/>
          <w:highlight w:val="none"/>
        </w:rPr>
      </w:pPr>
    </w:p>
    <w:p w14:paraId="6E892B31">
      <w:pPr>
        <w:shd w:val="clear"/>
        <w:spacing w:line="460" w:lineRule="exact"/>
        <w:jc w:val="center"/>
        <w:rPr>
          <w:rFonts w:hint="eastAsia" w:ascii="宋体" w:hAnsi="宋体"/>
          <w:b/>
          <w:sz w:val="30"/>
          <w:szCs w:val="30"/>
          <w:highlight w:val="none"/>
        </w:rPr>
      </w:pPr>
    </w:p>
    <w:p w14:paraId="4BD98C8C">
      <w:pPr>
        <w:shd w:val="clear"/>
        <w:spacing w:line="460" w:lineRule="exact"/>
        <w:jc w:val="both"/>
        <w:rPr>
          <w:rFonts w:hint="eastAsia" w:ascii="宋体" w:hAnsi="宋体"/>
          <w:b/>
          <w:sz w:val="30"/>
          <w:szCs w:val="30"/>
          <w:highlight w:val="none"/>
        </w:rPr>
      </w:pPr>
    </w:p>
    <w:p w14:paraId="581AAA4F">
      <w:pPr>
        <w:shd w:val="clear"/>
        <w:spacing w:line="460" w:lineRule="exact"/>
        <w:jc w:val="center"/>
        <w:rPr>
          <w:rFonts w:hint="eastAsia" w:ascii="宋体" w:hAnsi="宋体" w:cs="宋体"/>
          <w:color w:val="333333"/>
          <w:spacing w:val="15"/>
          <w:sz w:val="28"/>
          <w:szCs w:val="28"/>
          <w:highlight w:val="none"/>
          <w:shd w:val="clear" w:color="auto" w:fill="FFFFFF"/>
        </w:rPr>
      </w:pPr>
      <w:r>
        <w:rPr>
          <w:rFonts w:hint="eastAsia" w:ascii="宋体" w:hAnsi="宋体"/>
          <w:b/>
          <w:sz w:val="30"/>
          <w:szCs w:val="30"/>
          <w:highlight w:val="none"/>
        </w:rPr>
        <w:t xml:space="preserve">第一部分 </w:t>
      </w:r>
      <w:r>
        <w:rPr>
          <w:rFonts w:hint="eastAsia" w:ascii="宋体" w:hAnsi="宋体"/>
          <w:b/>
          <w:sz w:val="30"/>
          <w:szCs w:val="30"/>
          <w:highlight w:val="none"/>
          <w:lang w:eastAsia="zh-CN"/>
        </w:rPr>
        <w:t>比价</w:t>
      </w:r>
      <w:r>
        <w:rPr>
          <w:rFonts w:hint="eastAsia" w:ascii="宋体" w:hAnsi="宋体"/>
          <w:b/>
          <w:sz w:val="30"/>
          <w:szCs w:val="30"/>
          <w:highlight w:val="none"/>
        </w:rPr>
        <w:t>邀请</w:t>
      </w:r>
    </w:p>
    <w:p w14:paraId="05E24CFF">
      <w:pPr>
        <w:pStyle w:val="13"/>
        <w:widowControl/>
        <w:shd w:val="clear" w:color="auto"/>
        <w:spacing w:before="0" w:beforeAutospacing="0" w:after="0" w:afterAutospacing="0" w:line="480" w:lineRule="exact"/>
        <w:ind w:firstLine="480"/>
        <w:jc w:val="both"/>
        <w:rPr>
          <w:rFonts w:hint="eastAsia" w:ascii="宋体" w:hAnsi="宋体" w:cs="宋体"/>
          <w:color w:val="333333"/>
          <w:spacing w:val="15"/>
          <w:sz w:val="28"/>
          <w:szCs w:val="28"/>
          <w:highlight w:val="none"/>
          <w:shd w:val="clear" w:color="auto" w:fill="FFFFFF"/>
        </w:rPr>
      </w:pPr>
    </w:p>
    <w:p w14:paraId="6F6E8C5C">
      <w:pPr>
        <w:pStyle w:val="13"/>
        <w:widowControl/>
        <w:shd w:val="clear" w:color="auto"/>
        <w:spacing w:before="0" w:beforeAutospacing="0" w:after="0" w:afterAutospacing="0" w:line="480" w:lineRule="exact"/>
        <w:ind w:firstLine="480"/>
        <w:jc w:val="both"/>
        <w:rPr>
          <w:rFonts w:hint="eastAsia" w:ascii="宋体" w:hAnsi="宋体" w:cs="宋体"/>
          <w:color w:val="333333"/>
          <w:spacing w:val="15"/>
          <w:sz w:val="28"/>
          <w:szCs w:val="28"/>
          <w:highlight w:val="none"/>
          <w:shd w:val="clear" w:color="auto" w:fill="FFFFFF"/>
        </w:rPr>
      </w:pPr>
    </w:p>
    <w:p w14:paraId="1B8FF1AB">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480"/>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val="en-US" w:eastAsia="zh-CN"/>
        </w:rPr>
        <w:t>广州</w:t>
      </w:r>
      <w:r>
        <w:rPr>
          <w:rFonts w:hint="eastAsia" w:ascii="宋体" w:hAnsi="宋体" w:cs="宋体"/>
          <w:color w:val="333333"/>
          <w:spacing w:val="15"/>
          <w:sz w:val="28"/>
          <w:szCs w:val="28"/>
          <w:highlight w:val="none"/>
          <w:shd w:val="clear" w:color="auto" w:fill="FFFFFF"/>
        </w:rPr>
        <w:t>市</w:t>
      </w:r>
      <w:r>
        <w:rPr>
          <w:rFonts w:hint="eastAsia" w:ascii="宋体" w:hAnsi="宋体" w:cs="宋体"/>
          <w:color w:val="333333"/>
          <w:spacing w:val="15"/>
          <w:sz w:val="28"/>
          <w:szCs w:val="28"/>
          <w:highlight w:val="none"/>
          <w:shd w:val="clear" w:color="auto" w:fill="FFFFFF"/>
          <w:lang w:val="en-US" w:eastAsia="zh-CN"/>
        </w:rPr>
        <w:t>增城</w:t>
      </w:r>
      <w:r>
        <w:rPr>
          <w:rFonts w:hint="eastAsia" w:ascii="宋体" w:hAnsi="宋体" w:cs="宋体"/>
          <w:color w:val="333333"/>
          <w:spacing w:val="15"/>
          <w:sz w:val="28"/>
          <w:szCs w:val="28"/>
          <w:highlight w:val="none"/>
          <w:shd w:val="clear" w:color="auto" w:fill="FFFFFF"/>
        </w:rPr>
        <w:t>区中医医院就</w:t>
      </w:r>
      <w:r>
        <w:rPr>
          <w:rFonts w:hint="eastAsia" w:ascii="宋体" w:hAnsi="宋体" w:cs="宋体"/>
          <w:color w:val="333333"/>
          <w:spacing w:val="15"/>
          <w:sz w:val="28"/>
          <w:szCs w:val="28"/>
          <w:highlight w:val="none"/>
          <w:shd w:val="clear" w:color="auto" w:fill="FFFFFF"/>
          <w:lang w:val="en-US" w:eastAsia="zh-CN"/>
        </w:rPr>
        <w:t>2025年非强检医用设备检测与校准服务项目</w:t>
      </w:r>
      <w:r>
        <w:rPr>
          <w:rFonts w:hint="eastAsia" w:ascii="宋体" w:hAnsi="宋体" w:cs="宋体"/>
          <w:color w:val="333333"/>
          <w:spacing w:val="15"/>
          <w:sz w:val="28"/>
          <w:szCs w:val="28"/>
          <w:highlight w:val="none"/>
          <w:shd w:val="clear" w:color="auto" w:fill="FFFFFF"/>
        </w:rPr>
        <w:t>进行</w:t>
      </w:r>
      <w:r>
        <w:rPr>
          <w:rFonts w:hint="eastAsia" w:ascii="宋体" w:hAnsi="宋体" w:cs="宋体"/>
          <w:color w:val="333333"/>
          <w:spacing w:val="15"/>
          <w:sz w:val="28"/>
          <w:szCs w:val="28"/>
          <w:highlight w:val="none"/>
          <w:shd w:val="clear" w:color="auto" w:fill="FFFFFF"/>
          <w:lang w:eastAsia="zh-CN"/>
        </w:rPr>
        <w:t>比价</w:t>
      </w:r>
      <w:r>
        <w:rPr>
          <w:rFonts w:hint="eastAsia" w:ascii="宋体" w:hAnsi="宋体" w:cs="宋体"/>
          <w:color w:val="333333"/>
          <w:spacing w:val="15"/>
          <w:sz w:val="28"/>
          <w:szCs w:val="28"/>
          <w:highlight w:val="none"/>
          <w:shd w:val="clear" w:color="auto" w:fill="FFFFFF"/>
        </w:rPr>
        <w:t>采购，欢迎符合资格条件的供应商投标。</w:t>
      </w:r>
    </w:p>
    <w:p w14:paraId="29D7269E">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480"/>
        <w:jc w:val="both"/>
        <w:rPr>
          <w:rFonts w:hint="eastAsia" w:ascii="宋体" w:hAnsi="宋体" w:cs="宋体"/>
          <w:color w:val="333333"/>
          <w:spacing w:val="15"/>
          <w:sz w:val="28"/>
          <w:szCs w:val="28"/>
          <w:highlight w:val="none"/>
          <w:shd w:val="clear" w:color="auto" w:fill="FFFFFF"/>
        </w:rPr>
      </w:pPr>
    </w:p>
    <w:p w14:paraId="18B36548">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480"/>
        <w:jc w:val="both"/>
        <w:rPr>
          <w:rFonts w:hint="eastAsia" w:ascii="宋体" w:hAnsi="宋体" w:cs="宋体"/>
          <w:color w:val="333333"/>
          <w:spacing w:val="15"/>
          <w:sz w:val="28"/>
          <w:szCs w:val="28"/>
          <w:highlight w:val="none"/>
        </w:rPr>
      </w:pPr>
      <w:r>
        <w:rPr>
          <w:rStyle w:val="18"/>
          <w:rFonts w:hint="eastAsia" w:ascii="宋体" w:hAnsi="宋体" w:cs="宋体"/>
          <w:color w:val="333333"/>
          <w:spacing w:val="15"/>
          <w:sz w:val="28"/>
          <w:szCs w:val="28"/>
          <w:highlight w:val="none"/>
          <w:shd w:val="clear" w:color="auto" w:fill="FFFFFF"/>
        </w:rPr>
        <w:t>一、项目基本情况</w:t>
      </w:r>
    </w:p>
    <w:p w14:paraId="10E1C121">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480"/>
        <w:jc w:val="both"/>
        <w:rPr>
          <w:rFonts w:hint="eastAsia" w:ascii="宋体" w:hAnsi="宋体" w:eastAsia="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val="en-US" w:eastAsia="zh-CN"/>
        </w:rPr>
        <w:t>1</w:t>
      </w:r>
      <w:r>
        <w:rPr>
          <w:rFonts w:hint="eastAsia" w:ascii="宋体" w:hAnsi="宋体" w:cs="宋体"/>
          <w:color w:val="333333"/>
          <w:spacing w:val="15"/>
          <w:sz w:val="28"/>
          <w:szCs w:val="28"/>
          <w:highlight w:val="none"/>
          <w:shd w:val="clear" w:color="auto" w:fill="FFFFFF"/>
        </w:rPr>
        <w:t>.项目名称：</w:t>
      </w:r>
      <w:r>
        <w:rPr>
          <w:rFonts w:hint="eastAsia" w:ascii="宋体" w:hAnsi="宋体" w:cs="宋体"/>
          <w:color w:val="333333"/>
          <w:spacing w:val="15"/>
          <w:sz w:val="28"/>
          <w:szCs w:val="28"/>
          <w:highlight w:val="none"/>
          <w:shd w:val="clear" w:color="auto" w:fill="FFFFFF"/>
          <w:lang w:val="en-US" w:eastAsia="zh-CN"/>
        </w:rPr>
        <w:t>医院2025年非强检医用设备检测与校准服务项目</w:t>
      </w:r>
    </w:p>
    <w:p w14:paraId="4DB0F47B">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480"/>
        <w:jc w:val="both"/>
        <w:rPr>
          <w:rFonts w:hint="eastAsia" w:ascii="宋体" w:hAnsi="宋体" w:cs="宋体"/>
          <w:color w:val="333333"/>
          <w:spacing w:val="15"/>
          <w:sz w:val="28"/>
          <w:szCs w:val="28"/>
          <w:highlight w:val="none"/>
          <w:shd w:val="clear" w:color="auto" w:fill="FFFFFF"/>
          <w:lang w:eastAsia="zh-CN"/>
        </w:rPr>
      </w:pPr>
      <w:r>
        <w:rPr>
          <w:rFonts w:hint="eastAsia" w:ascii="宋体" w:hAnsi="宋体" w:cs="宋体"/>
          <w:color w:val="333333"/>
          <w:spacing w:val="15"/>
          <w:sz w:val="28"/>
          <w:szCs w:val="28"/>
          <w:highlight w:val="none"/>
          <w:shd w:val="clear" w:color="auto" w:fill="FFFFFF"/>
        </w:rPr>
        <w:t>3.采购方式：</w:t>
      </w:r>
      <w:r>
        <w:rPr>
          <w:rFonts w:hint="eastAsia" w:ascii="宋体" w:hAnsi="宋体" w:cs="宋体"/>
          <w:color w:val="333333"/>
          <w:spacing w:val="15"/>
          <w:sz w:val="28"/>
          <w:szCs w:val="28"/>
          <w:highlight w:val="none"/>
          <w:shd w:val="clear" w:color="auto" w:fill="FFFFFF"/>
          <w:lang w:eastAsia="zh-CN"/>
        </w:rPr>
        <w:t>比价</w:t>
      </w:r>
    </w:p>
    <w:p w14:paraId="2CCEFAFE">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480"/>
        <w:jc w:val="both"/>
        <w:rPr>
          <w:rFonts w:hint="eastAsia" w:ascii="宋体" w:hAnsi="宋体" w:eastAsia="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rPr>
        <w:t>4.预算金额：</w:t>
      </w:r>
      <w:r>
        <w:rPr>
          <w:rFonts w:hint="eastAsia" w:ascii="宋体" w:hAnsi="宋体" w:cs="宋体"/>
          <w:color w:val="333333"/>
          <w:spacing w:val="15"/>
          <w:sz w:val="28"/>
          <w:szCs w:val="28"/>
          <w:highlight w:val="none"/>
          <w:shd w:val="clear" w:color="auto" w:fill="FFFFFF"/>
          <w:lang w:val="en-US" w:eastAsia="zh-CN"/>
        </w:rPr>
        <w:t>25万</w:t>
      </w:r>
      <w:r>
        <w:rPr>
          <w:rFonts w:hint="eastAsia" w:ascii="宋体" w:hAnsi="宋体" w:eastAsia="宋体" w:cs="宋体"/>
          <w:color w:val="333333"/>
          <w:spacing w:val="15"/>
          <w:sz w:val="28"/>
          <w:szCs w:val="28"/>
          <w:highlight w:val="none"/>
          <w:shd w:val="clear" w:color="auto" w:fill="FFFFFF"/>
          <w:lang w:val="en-US" w:eastAsia="zh-CN"/>
        </w:rPr>
        <w:t>元</w:t>
      </w:r>
    </w:p>
    <w:p w14:paraId="482FFB13">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480"/>
        <w:jc w:val="both"/>
        <w:rPr>
          <w:rFonts w:hint="eastAsia" w:ascii="宋体" w:hAnsi="宋体" w:eastAsia="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rPr>
        <w:t>5.最高限价：</w:t>
      </w:r>
      <w:r>
        <w:rPr>
          <w:rFonts w:hint="eastAsia" w:ascii="宋体" w:hAnsi="宋体" w:cs="宋体"/>
          <w:color w:val="333333"/>
          <w:spacing w:val="15"/>
          <w:sz w:val="28"/>
          <w:szCs w:val="28"/>
          <w:highlight w:val="none"/>
          <w:shd w:val="clear" w:color="auto" w:fill="FFFFFF"/>
          <w:lang w:val="en-US" w:eastAsia="zh-CN"/>
        </w:rPr>
        <w:t>25万</w:t>
      </w:r>
      <w:r>
        <w:rPr>
          <w:rFonts w:hint="eastAsia" w:ascii="宋体" w:hAnsi="宋体" w:eastAsia="宋体" w:cs="宋体"/>
          <w:color w:val="333333"/>
          <w:spacing w:val="15"/>
          <w:sz w:val="28"/>
          <w:szCs w:val="28"/>
          <w:highlight w:val="none"/>
          <w:shd w:val="clear" w:color="auto" w:fill="FFFFFF"/>
          <w:lang w:val="en-US" w:eastAsia="zh-CN"/>
        </w:rPr>
        <w:t>元</w:t>
      </w:r>
    </w:p>
    <w:p w14:paraId="0844E5D3">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480"/>
        <w:jc w:val="both"/>
        <w:rPr>
          <w:rFonts w:hint="eastAsia" w:ascii="宋体" w:hAnsi="宋体" w:cs="宋体"/>
          <w:b/>
          <w:bCs/>
          <w:color w:val="333333"/>
          <w:spacing w:val="15"/>
          <w:sz w:val="28"/>
          <w:szCs w:val="28"/>
          <w:highlight w:val="none"/>
        </w:rPr>
      </w:pPr>
    </w:p>
    <w:p w14:paraId="59C60CA3">
      <w:pPr>
        <w:pStyle w:val="13"/>
        <w:keepNext w:val="0"/>
        <w:keepLines w:val="0"/>
        <w:pageBreakBefore w:val="0"/>
        <w:widowControl/>
        <w:numPr>
          <w:ilvl w:val="0"/>
          <w:numId w:val="2"/>
        </w:numPr>
        <w:shd w:val="clear" w:color="auto"/>
        <w:kinsoku/>
        <w:wordWrap/>
        <w:overflowPunct/>
        <w:topLinePunct w:val="0"/>
        <w:bidi w:val="0"/>
        <w:spacing w:before="0" w:beforeAutospacing="0" w:after="0" w:afterAutospacing="0" w:line="440" w:lineRule="exact"/>
        <w:ind w:firstLine="480"/>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rPr>
        <w:t>采购需求：</w:t>
      </w:r>
    </w:p>
    <w:p w14:paraId="3476588B">
      <w:pPr>
        <w:pStyle w:val="13"/>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440" w:lineRule="exact"/>
        <w:ind w:firstLine="620" w:firstLineChars="200"/>
        <w:jc w:val="both"/>
        <w:textAlignment w:val="auto"/>
        <w:rPr>
          <w:rFonts w:hint="default" w:ascii="宋体" w:hAnsi="宋体" w:cs="宋体" w:eastAsiaTheme="minorEastAsia"/>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（1）项目内容:非强检医用设备检测与校准服务</w:t>
      </w:r>
    </w:p>
    <w:p w14:paraId="28EE9557">
      <w:pPr>
        <w:pStyle w:val="13"/>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440" w:lineRule="exact"/>
        <w:ind w:firstLine="620" w:firstLineChars="200"/>
        <w:jc w:val="both"/>
        <w:textAlignment w:val="auto"/>
        <w:rPr>
          <w:rFonts w:hint="default"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（2）项目标的种类及</w:t>
      </w:r>
      <w:bookmarkStart w:id="4" w:name="_GoBack"/>
      <w:bookmarkEnd w:id="4"/>
      <w:r>
        <w:rPr>
          <w:rFonts w:hint="eastAsia" w:ascii="宋体" w:hAnsi="宋体" w:cs="宋体"/>
          <w:color w:val="333333"/>
          <w:spacing w:val="15"/>
          <w:sz w:val="28"/>
          <w:szCs w:val="28"/>
          <w:highlight w:val="none"/>
          <w:shd w:val="clear" w:color="auto" w:fill="FFFFFF"/>
          <w:lang w:val="en-US" w:eastAsia="zh-CN"/>
        </w:rPr>
        <w:t>数量：见下表</w:t>
      </w:r>
    </w:p>
    <w:tbl>
      <w:tblPr>
        <w:tblStyle w:val="15"/>
        <w:tblW w:w="98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0"/>
        <w:gridCol w:w="6135"/>
        <w:gridCol w:w="2100"/>
      </w:tblGrid>
      <w:tr w14:paraId="70325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12C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307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设备类别</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82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29A7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41D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BED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CRRT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F1D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D36D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0D5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84DE">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核磁共振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CBA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0E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75E1">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6B4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高频电外科设备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8AE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AD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4F9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03F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949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14:paraId="49B79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412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9FC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AEC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BE1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D343">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C24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9B4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r>
      <w:tr w14:paraId="7A8B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374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E81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输注工作站（一拖三）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B29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r>
      <w:tr w14:paraId="10F54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887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6C8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输注工作站（一拖八）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543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F918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C97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C242">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输注工作站（一拖四）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F14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1EA0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9B2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66E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血气分析仪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9C9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F80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C0CB">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89AA">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血液透析机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F284">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r w14:paraId="7B7C9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BC45">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56D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D970">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r>
      <w:tr w14:paraId="1C68C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13D6">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595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27DF">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若干（免费检测）</w:t>
            </w:r>
          </w:p>
        </w:tc>
      </w:tr>
    </w:tbl>
    <w:p w14:paraId="036F145A">
      <w:pPr>
        <w:pStyle w:val="13"/>
        <w:keepNext w:val="0"/>
        <w:keepLines w:val="0"/>
        <w:pageBreakBefore w:val="0"/>
        <w:widowControl/>
        <w:shd w:val="clear" w:color="auto"/>
        <w:kinsoku/>
        <w:wordWrap/>
        <w:overflowPunct/>
        <w:topLinePunct w:val="0"/>
        <w:bidi w:val="0"/>
        <w:spacing w:before="0" w:beforeAutospacing="0" w:after="0" w:afterAutospacing="0" w:line="440" w:lineRule="exact"/>
        <w:jc w:val="both"/>
        <w:rPr>
          <w:rFonts w:hint="eastAsia" w:ascii="宋体" w:hAnsi="宋体" w:cs="宋体"/>
          <w:color w:val="333333"/>
          <w:spacing w:val="15"/>
          <w:sz w:val="28"/>
          <w:szCs w:val="28"/>
          <w:highlight w:val="none"/>
          <w:shd w:val="clear" w:color="auto" w:fill="FFFFFF"/>
        </w:rPr>
      </w:pPr>
    </w:p>
    <w:p w14:paraId="1CF060A3">
      <w:pPr>
        <w:pStyle w:val="13"/>
        <w:keepNext w:val="0"/>
        <w:keepLines w:val="0"/>
        <w:pageBreakBefore w:val="0"/>
        <w:widowControl/>
        <w:shd w:val="clear" w:color="auto"/>
        <w:kinsoku/>
        <w:wordWrap/>
        <w:overflowPunct/>
        <w:topLinePunct w:val="0"/>
        <w:bidi w:val="0"/>
        <w:spacing w:before="0" w:beforeAutospacing="0" w:after="0" w:afterAutospacing="0" w:line="440" w:lineRule="exact"/>
        <w:jc w:val="both"/>
        <w:rPr>
          <w:rFonts w:hint="eastAsia" w:ascii="宋体" w:hAnsi="宋体" w:cs="宋体"/>
          <w:color w:val="333333"/>
          <w:spacing w:val="15"/>
          <w:sz w:val="28"/>
          <w:szCs w:val="28"/>
          <w:highlight w:val="none"/>
          <w:shd w:val="clear" w:color="auto" w:fill="FFFFFF"/>
        </w:rPr>
      </w:pPr>
    </w:p>
    <w:p w14:paraId="4D1F1B18">
      <w:pPr>
        <w:pStyle w:val="13"/>
        <w:keepNext w:val="0"/>
        <w:keepLines w:val="0"/>
        <w:pageBreakBefore w:val="0"/>
        <w:widowControl/>
        <w:shd w:val="clear" w:color="auto"/>
        <w:kinsoku/>
        <w:wordWrap/>
        <w:overflowPunct/>
        <w:topLinePunct w:val="0"/>
        <w:bidi w:val="0"/>
        <w:spacing w:before="0" w:beforeAutospacing="0" w:after="0" w:afterAutospacing="0" w:line="440" w:lineRule="exact"/>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rPr>
        <w:t>合同履行期限：合同签订后</w:t>
      </w:r>
      <w:r>
        <w:rPr>
          <w:rFonts w:hint="eastAsia" w:ascii="宋体" w:hAnsi="宋体" w:cs="宋体"/>
          <w:color w:val="333333"/>
          <w:spacing w:val="15"/>
          <w:sz w:val="28"/>
          <w:szCs w:val="28"/>
          <w:highlight w:val="none"/>
          <w:shd w:val="clear" w:color="auto" w:fill="FFFFFF"/>
          <w:lang w:val="en-US" w:eastAsia="zh-CN"/>
        </w:rPr>
        <w:t>30</w:t>
      </w:r>
      <w:r>
        <w:rPr>
          <w:rFonts w:hint="eastAsia" w:ascii="宋体" w:hAnsi="宋体" w:cs="宋体"/>
          <w:color w:val="333333"/>
          <w:spacing w:val="15"/>
          <w:sz w:val="28"/>
          <w:szCs w:val="28"/>
          <w:highlight w:val="none"/>
          <w:shd w:val="clear" w:color="auto" w:fill="FFFFFF"/>
        </w:rPr>
        <w:t>天内完成</w:t>
      </w:r>
      <w:r>
        <w:rPr>
          <w:rFonts w:hint="eastAsia" w:ascii="宋体" w:hAnsi="宋体" w:cs="宋体"/>
          <w:color w:val="333333"/>
          <w:spacing w:val="15"/>
          <w:sz w:val="28"/>
          <w:szCs w:val="28"/>
          <w:highlight w:val="none"/>
          <w:shd w:val="clear" w:color="auto" w:fill="FFFFFF"/>
          <w:lang w:eastAsia="zh-CN"/>
        </w:rPr>
        <w:t>检测并出具检测</w:t>
      </w:r>
      <w:r>
        <w:rPr>
          <w:rFonts w:hint="eastAsia" w:ascii="宋体" w:hAnsi="宋体" w:cs="宋体"/>
          <w:color w:val="333333"/>
          <w:spacing w:val="15"/>
          <w:sz w:val="28"/>
          <w:szCs w:val="28"/>
          <w:highlight w:val="none"/>
          <w:shd w:val="clear" w:color="auto" w:fill="FFFFFF"/>
          <w:lang w:val="en-US" w:eastAsia="zh-CN"/>
        </w:rPr>
        <w:t>/校准证书</w:t>
      </w:r>
      <w:r>
        <w:rPr>
          <w:rFonts w:hint="eastAsia" w:ascii="宋体" w:hAnsi="宋体" w:cs="宋体"/>
          <w:color w:val="333333"/>
          <w:spacing w:val="15"/>
          <w:sz w:val="28"/>
          <w:szCs w:val="28"/>
          <w:highlight w:val="none"/>
          <w:shd w:val="clear" w:color="auto" w:fill="FFFFFF"/>
        </w:rPr>
        <w:t>。</w:t>
      </w:r>
    </w:p>
    <w:p w14:paraId="7A9B9BB5">
      <w:pPr>
        <w:pStyle w:val="13"/>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cs="宋体"/>
          <w:color w:val="333333"/>
          <w:spacing w:val="8"/>
          <w:sz w:val="28"/>
          <w:szCs w:val="28"/>
          <w:highlight w:val="none"/>
          <w:shd w:val="clear" w:color="auto" w:fill="FFFFFF"/>
        </w:rPr>
      </w:pPr>
      <w:r>
        <w:rPr>
          <w:rFonts w:hint="eastAsia" w:ascii="宋体" w:hAnsi="宋体" w:cs="宋体"/>
          <w:color w:val="333333"/>
          <w:spacing w:val="8"/>
          <w:sz w:val="28"/>
          <w:szCs w:val="28"/>
          <w:highlight w:val="none"/>
          <w:shd w:val="clear" w:color="auto" w:fill="FFFFFF"/>
        </w:rPr>
        <w:t>注：投标人必须对所投全部招标内容进行投标报价，如有缺漏，将导致投标无效。如投标报价超出最高限价，将导致投标无效。</w:t>
      </w:r>
    </w:p>
    <w:p w14:paraId="3F138ACE">
      <w:pPr>
        <w:pStyle w:val="13"/>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440" w:lineRule="exact"/>
        <w:ind w:firstLine="620" w:firstLineChars="200"/>
        <w:jc w:val="both"/>
        <w:textAlignment w:val="auto"/>
        <w:rPr>
          <w:rFonts w:hint="eastAsia" w:ascii="宋体" w:hAnsi="宋体" w:cs="宋体"/>
          <w:color w:val="333333"/>
          <w:spacing w:val="8"/>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val="en-US" w:eastAsia="zh-CN"/>
        </w:rPr>
        <w:t>7.</w:t>
      </w:r>
      <w:r>
        <w:rPr>
          <w:rFonts w:hint="eastAsia" w:ascii="宋体" w:hAnsi="宋体" w:cs="宋体"/>
          <w:color w:val="333333"/>
          <w:spacing w:val="15"/>
          <w:sz w:val="28"/>
          <w:szCs w:val="28"/>
          <w:highlight w:val="none"/>
          <w:shd w:val="clear" w:color="auto" w:fill="FFFFFF"/>
          <w:lang w:val="en-US" w:eastAsia="zh-CN"/>
        </w:rPr>
        <w:tab/>
      </w:r>
      <w:r>
        <w:rPr>
          <w:rFonts w:hint="eastAsia" w:ascii="宋体" w:hAnsi="宋体" w:cs="宋体"/>
          <w:color w:val="333333"/>
          <w:spacing w:val="15"/>
          <w:sz w:val="28"/>
          <w:szCs w:val="28"/>
          <w:highlight w:val="none"/>
          <w:shd w:val="clear" w:color="auto" w:fill="FFFFFF"/>
          <w:lang w:val="en-US" w:eastAsia="zh-CN"/>
        </w:rPr>
        <w:t>检测</w:t>
      </w:r>
      <w:r>
        <w:rPr>
          <w:rFonts w:hint="eastAsia" w:ascii="宋体" w:hAnsi="宋体" w:cs="宋体"/>
          <w:color w:val="333333"/>
          <w:spacing w:val="15"/>
          <w:sz w:val="28"/>
          <w:szCs w:val="28"/>
          <w:highlight w:val="none"/>
          <w:shd w:val="clear" w:color="auto" w:fill="FFFFFF"/>
          <w:lang w:val="zh-CN"/>
        </w:rPr>
        <w:t>地点：采购人指定地点</w:t>
      </w:r>
      <w:r>
        <w:rPr>
          <w:rFonts w:hint="eastAsia" w:ascii="宋体" w:hAnsi="宋体" w:cs="宋体"/>
          <w:color w:val="333333"/>
          <w:spacing w:val="15"/>
          <w:sz w:val="28"/>
          <w:szCs w:val="28"/>
          <w:highlight w:val="none"/>
          <w:shd w:val="clear" w:color="auto" w:fill="FFFFFF"/>
        </w:rPr>
        <w:t>。</w:t>
      </w:r>
    </w:p>
    <w:p w14:paraId="1E228D11">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622" w:firstLineChars="200"/>
        <w:rPr>
          <w:rFonts w:hint="eastAsia" w:ascii="宋体" w:hAnsi="宋体" w:cs="宋体"/>
          <w:color w:val="333333"/>
          <w:spacing w:val="15"/>
          <w:sz w:val="28"/>
          <w:szCs w:val="28"/>
          <w:highlight w:val="none"/>
        </w:rPr>
      </w:pPr>
      <w:r>
        <w:rPr>
          <w:rStyle w:val="18"/>
          <w:rFonts w:hint="eastAsia" w:ascii="宋体" w:hAnsi="宋体" w:cs="宋体"/>
          <w:color w:val="333333"/>
          <w:spacing w:val="15"/>
          <w:sz w:val="28"/>
          <w:szCs w:val="28"/>
          <w:highlight w:val="none"/>
          <w:shd w:val="clear" w:color="auto" w:fill="FFFFFF"/>
          <w:lang w:eastAsia="zh-CN"/>
        </w:rPr>
        <w:t>二</w:t>
      </w:r>
      <w:r>
        <w:rPr>
          <w:rStyle w:val="18"/>
          <w:rFonts w:hint="eastAsia" w:ascii="宋体" w:hAnsi="宋体" w:cs="宋体"/>
          <w:color w:val="333333"/>
          <w:spacing w:val="15"/>
          <w:sz w:val="28"/>
          <w:szCs w:val="28"/>
          <w:highlight w:val="none"/>
          <w:shd w:val="clear" w:color="auto" w:fill="FFFFFF"/>
        </w:rPr>
        <w:t>、提交响应文件截止时间、开标时间和地点</w:t>
      </w:r>
    </w:p>
    <w:p w14:paraId="3A0E5E60">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val="en-US" w:eastAsia="zh-CN"/>
        </w:rPr>
        <w:t>1、</w:t>
      </w:r>
      <w:r>
        <w:rPr>
          <w:rFonts w:hint="eastAsia" w:ascii="宋体" w:hAnsi="宋体" w:cs="宋体"/>
          <w:color w:val="333333"/>
          <w:spacing w:val="15"/>
          <w:sz w:val="28"/>
          <w:szCs w:val="28"/>
          <w:highlight w:val="none"/>
          <w:shd w:val="clear" w:color="auto" w:fill="FFFFFF"/>
        </w:rPr>
        <w:t>提交响应文件截止时间</w:t>
      </w:r>
      <w:r>
        <w:rPr>
          <w:rFonts w:hint="eastAsia" w:ascii="宋体" w:hAnsi="宋体" w:cs="宋体"/>
          <w:color w:val="333333"/>
          <w:spacing w:val="15"/>
          <w:sz w:val="28"/>
          <w:szCs w:val="28"/>
          <w:highlight w:val="none"/>
          <w:shd w:val="clear" w:color="auto" w:fill="FFFFFF"/>
          <w:lang w:eastAsia="zh-CN"/>
        </w:rPr>
        <w:t>：</w:t>
      </w:r>
      <w:r>
        <w:rPr>
          <w:rFonts w:hint="eastAsia" w:ascii="宋体" w:hAnsi="宋体" w:cs="宋体"/>
          <w:color w:val="333333"/>
          <w:spacing w:val="15"/>
          <w:sz w:val="28"/>
          <w:szCs w:val="28"/>
          <w:highlight w:val="none"/>
          <w:shd w:val="clear" w:color="auto"/>
          <w:lang w:val="en-US" w:eastAsia="zh-CN"/>
        </w:rPr>
        <w:t>2024</w:t>
      </w:r>
      <w:r>
        <w:rPr>
          <w:rFonts w:hint="eastAsia" w:ascii="宋体" w:hAnsi="宋体" w:cs="宋体"/>
          <w:color w:val="333333"/>
          <w:spacing w:val="15"/>
          <w:sz w:val="28"/>
          <w:szCs w:val="28"/>
          <w:highlight w:val="none"/>
          <w:shd w:val="clear" w:color="auto"/>
        </w:rPr>
        <w:t>年</w:t>
      </w:r>
      <w:r>
        <w:rPr>
          <w:rFonts w:hint="eastAsia" w:ascii="宋体" w:hAnsi="宋体" w:cs="宋体"/>
          <w:color w:val="333333"/>
          <w:spacing w:val="15"/>
          <w:sz w:val="28"/>
          <w:szCs w:val="28"/>
          <w:highlight w:val="none"/>
          <w:shd w:val="clear" w:color="auto"/>
          <w:lang w:val="en-US" w:eastAsia="zh-CN"/>
        </w:rPr>
        <w:t>12</w:t>
      </w:r>
      <w:r>
        <w:rPr>
          <w:rFonts w:hint="eastAsia" w:ascii="宋体" w:hAnsi="宋体" w:cs="宋体"/>
          <w:color w:val="333333"/>
          <w:spacing w:val="15"/>
          <w:sz w:val="28"/>
          <w:szCs w:val="28"/>
          <w:highlight w:val="none"/>
          <w:shd w:val="clear" w:color="auto"/>
        </w:rPr>
        <w:t>月</w:t>
      </w:r>
      <w:r>
        <w:rPr>
          <w:rFonts w:hint="eastAsia" w:ascii="宋体" w:hAnsi="宋体" w:cs="宋体"/>
          <w:color w:val="333333"/>
          <w:spacing w:val="15"/>
          <w:sz w:val="28"/>
          <w:szCs w:val="28"/>
          <w:highlight w:val="none"/>
          <w:shd w:val="clear" w:color="auto"/>
          <w:lang w:val="en-US" w:eastAsia="zh-CN"/>
        </w:rPr>
        <w:t xml:space="preserve"> 12 </w:t>
      </w:r>
      <w:r>
        <w:rPr>
          <w:rFonts w:hint="eastAsia" w:ascii="宋体" w:hAnsi="宋体" w:cs="宋体"/>
          <w:color w:val="333333"/>
          <w:spacing w:val="15"/>
          <w:sz w:val="28"/>
          <w:szCs w:val="28"/>
          <w:highlight w:val="none"/>
          <w:shd w:val="clear" w:color="auto"/>
        </w:rPr>
        <w:t>日</w:t>
      </w:r>
      <w:r>
        <w:rPr>
          <w:rFonts w:hint="eastAsia" w:ascii="宋体" w:hAnsi="宋体" w:cs="宋体"/>
          <w:color w:val="333333"/>
          <w:spacing w:val="15"/>
          <w:sz w:val="28"/>
          <w:szCs w:val="28"/>
          <w:highlight w:val="none"/>
          <w:shd w:val="clear" w:color="auto"/>
          <w:lang w:val="en-US" w:eastAsia="zh-CN"/>
        </w:rPr>
        <w:t xml:space="preserve"> 11</w:t>
      </w:r>
      <w:r>
        <w:rPr>
          <w:rFonts w:hint="eastAsia" w:ascii="宋体" w:hAnsi="宋体" w:cs="宋体"/>
          <w:color w:val="333333"/>
          <w:spacing w:val="15"/>
          <w:sz w:val="28"/>
          <w:szCs w:val="28"/>
          <w:highlight w:val="none"/>
          <w:shd w:val="clear" w:color="auto"/>
        </w:rPr>
        <w:t>时</w:t>
      </w:r>
      <w:r>
        <w:rPr>
          <w:rFonts w:hint="eastAsia" w:ascii="宋体" w:hAnsi="宋体" w:cs="宋体"/>
          <w:color w:val="333333"/>
          <w:spacing w:val="15"/>
          <w:sz w:val="28"/>
          <w:szCs w:val="28"/>
          <w:highlight w:val="none"/>
          <w:shd w:val="clear" w:color="auto"/>
          <w:lang w:val="en-US" w:eastAsia="zh-CN"/>
        </w:rPr>
        <w:t xml:space="preserve"> 30</w:t>
      </w:r>
      <w:r>
        <w:rPr>
          <w:rFonts w:hint="eastAsia" w:ascii="宋体" w:hAnsi="宋体" w:cs="宋体"/>
          <w:color w:val="333333"/>
          <w:spacing w:val="15"/>
          <w:sz w:val="28"/>
          <w:szCs w:val="28"/>
          <w:highlight w:val="none"/>
          <w:shd w:val="clear" w:color="auto"/>
        </w:rPr>
        <w:t>分</w:t>
      </w:r>
      <w:r>
        <w:rPr>
          <w:rFonts w:hint="eastAsia" w:ascii="宋体" w:hAnsi="宋体" w:cs="宋体"/>
          <w:color w:val="333333"/>
          <w:spacing w:val="15"/>
          <w:sz w:val="28"/>
          <w:szCs w:val="28"/>
          <w:highlight w:val="none"/>
          <w:shd w:val="clear" w:color="auto" w:fill="FFFFFF"/>
        </w:rPr>
        <w:t>（北京时间）</w:t>
      </w:r>
    </w:p>
    <w:p w14:paraId="240237F5">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620" w:firstLineChars="200"/>
        <w:jc w:val="both"/>
        <w:rPr>
          <w:rFonts w:hint="default"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2、开标时间：</w:t>
      </w:r>
      <w:r>
        <w:rPr>
          <w:rFonts w:hint="eastAsia" w:ascii="宋体" w:hAnsi="宋体" w:cs="宋体"/>
          <w:color w:val="333333"/>
          <w:spacing w:val="15"/>
          <w:sz w:val="28"/>
          <w:szCs w:val="28"/>
          <w:highlight w:val="none"/>
          <w:shd w:val="clear" w:color="auto"/>
          <w:lang w:val="en-US" w:eastAsia="zh-CN"/>
        </w:rPr>
        <w:t>2024年12月 12日 15 时 00 分（</w:t>
      </w:r>
      <w:r>
        <w:rPr>
          <w:rFonts w:hint="eastAsia" w:ascii="宋体" w:hAnsi="宋体" w:cs="宋体"/>
          <w:color w:val="333333"/>
          <w:spacing w:val="15"/>
          <w:sz w:val="28"/>
          <w:szCs w:val="28"/>
          <w:highlight w:val="none"/>
          <w:shd w:val="clear" w:color="auto" w:fill="FFFFFF"/>
          <w:lang w:val="en-US" w:eastAsia="zh-CN"/>
        </w:rPr>
        <w:t>北京时间）</w:t>
      </w:r>
    </w:p>
    <w:p w14:paraId="5C44F58D">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3、</w:t>
      </w:r>
      <w:r>
        <w:rPr>
          <w:rFonts w:hint="eastAsia" w:ascii="宋体" w:hAnsi="宋体" w:cs="宋体"/>
          <w:color w:val="333333"/>
          <w:spacing w:val="15"/>
          <w:sz w:val="28"/>
          <w:szCs w:val="28"/>
          <w:highlight w:val="none"/>
          <w:shd w:val="clear" w:color="auto" w:fill="FFFFFF"/>
          <w:lang w:eastAsia="zh-CN"/>
        </w:rPr>
        <w:t>开标</w:t>
      </w:r>
      <w:r>
        <w:rPr>
          <w:rFonts w:hint="eastAsia" w:ascii="宋体" w:hAnsi="宋体" w:cs="宋体"/>
          <w:color w:val="333333"/>
          <w:spacing w:val="15"/>
          <w:sz w:val="28"/>
          <w:szCs w:val="28"/>
          <w:highlight w:val="none"/>
          <w:shd w:val="clear" w:color="auto" w:fill="FFFFFF"/>
        </w:rPr>
        <w:t>地点：</w:t>
      </w:r>
      <w:r>
        <w:rPr>
          <w:rFonts w:hint="eastAsia" w:ascii="宋体" w:hAnsi="宋体" w:cs="宋体"/>
          <w:color w:val="333333"/>
          <w:spacing w:val="15"/>
          <w:sz w:val="28"/>
          <w:szCs w:val="28"/>
          <w:highlight w:val="none"/>
          <w:shd w:val="clear" w:color="auto" w:fill="FFFFFF"/>
          <w:lang w:val="en-US" w:eastAsia="zh-CN"/>
        </w:rPr>
        <w:t>广州市增城区中医医院6楼602会议室</w:t>
      </w:r>
    </w:p>
    <w:p w14:paraId="392AECDB">
      <w:pPr>
        <w:pStyle w:val="13"/>
        <w:keepNext w:val="0"/>
        <w:keepLines w:val="0"/>
        <w:pageBreakBefore w:val="0"/>
        <w:widowControl/>
        <w:numPr>
          <w:ilvl w:val="0"/>
          <w:numId w:val="0"/>
        </w:numPr>
        <w:shd w:val="clear" w:color="auto"/>
        <w:kinsoku/>
        <w:wordWrap/>
        <w:overflowPunct/>
        <w:topLinePunct w:val="0"/>
        <w:bidi w:val="0"/>
        <w:spacing w:before="0" w:beforeAutospacing="0" w:after="0" w:afterAutospacing="0" w:line="440" w:lineRule="exact"/>
        <w:ind w:firstLine="622" w:firstLineChars="200"/>
        <w:rPr>
          <w:rStyle w:val="18"/>
          <w:rFonts w:hint="eastAsia" w:ascii="宋体" w:hAnsi="宋体" w:eastAsia="宋体" w:cs="宋体"/>
          <w:color w:val="333333"/>
          <w:spacing w:val="15"/>
          <w:sz w:val="28"/>
          <w:szCs w:val="28"/>
          <w:highlight w:val="none"/>
          <w:shd w:val="clear" w:color="auto" w:fill="FFFFFF"/>
          <w:lang w:val="zh-CN"/>
        </w:rPr>
      </w:pPr>
      <w:r>
        <w:rPr>
          <w:rFonts w:hint="eastAsia" w:ascii="宋体" w:hAnsi="宋体" w:eastAsia="宋体" w:cs="宋体"/>
          <w:b/>
          <w:color w:val="333333"/>
          <w:spacing w:val="15"/>
          <w:kern w:val="0"/>
          <w:sz w:val="28"/>
          <w:szCs w:val="28"/>
          <w:highlight w:val="none"/>
          <w:shd w:val="clear" w:fill="FFFFFF"/>
          <w:lang w:val="zh-CN" w:eastAsia="zh-CN" w:bidi="ar-SA"/>
        </w:rPr>
        <w:t>三、</w:t>
      </w:r>
      <w:r>
        <w:rPr>
          <w:rStyle w:val="18"/>
          <w:rFonts w:hint="eastAsia" w:ascii="宋体" w:hAnsi="宋体" w:eastAsia="宋体" w:cs="宋体"/>
          <w:color w:val="333333"/>
          <w:spacing w:val="15"/>
          <w:sz w:val="28"/>
          <w:szCs w:val="28"/>
          <w:highlight w:val="none"/>
          <w:shd w:val="clear" w:color="auto" w:fill="FFFFFF"/>
          <w:lang w:val="zh-CN"/>
        </w:rPr>
        <w:t>供应商资格</w:t>
      </w:r>
    </w:p>
    <w:p w14:paraId="09FF567E">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bookmarkStart w:id="0" w:name="_Hlk89068002"/>
      <w:r>
        <w:rPr>
          <w:rFonts w:hint="eastAsia" w:ascii="宋体" w:hAnsi="宋体" w:cs="宋体"/>
          <w:color w:val="333333"/>
          <w:spacing w:val="15"/>
          <w:sz w:val="28"/>
          <w:szCs w:val="28"/>
          <w:highlight w:val="none"/>
          <w:shd w:val="clear" w:color="auto" w:fill="FFFFFF"/>
          <w:lang w:val="zh-CN"/>
        </w:rPr>
        <w:t>1．供应商必须是中华人民共和国境内注册的具有独立承担民事责任能力的法人或其他组织，并依法取得营业执照；</w:t>
      </w:r>
    </w:p>
    <w:p w14:paraId="14AD8B07">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r>
        <w:rPr>
          <w:rFonts w:hint="eastAsia" w:ascii="宋体" w:hAnsi="宋体" w:cs="宋体"/>
          <w:color w:val="333333"/>
          <w:spacing w:val="15"/>
          <w:sz w:val="28"/>
          <w:szCs w:val="28"/>
          <w:highlight w:val="none"/>
          <w:shd w:val="clear" w:color="auto" w:fill="FFFFFF"/>
          <w:lang w:val="zh-CN"/>
        </w:rPr>
        <w:t>2.单位负责人为同一人或者存在控股、管理关系的不同单位，不得参加同一项目包报价(供应商出具声明函)；</w:t>
      </w:r>
    </w:p>
    <w:p w14:paraId="651FDC59">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r>
        <w:rPr>
          <w:rFonts w:hint="eastAsia" w:ascii="宋体" w:hAnsi="宋体" w:cs="宋体"/>
          <w:color w:val="333333"/>
          <w:spacing w:val="15"/>
          <w:sz w:val="28"/>
          <w:szCs w:val="28"/>
          <w:highlight w:val="none"/>
          <w:shd w:val="clear" w:color="auto" w:fill="FFFFFF"/>
          <w:lang w:val="zh-CN"/>
        </w:rPr>
        <w:t>3.未被列入“信用中国”网站(www.creditchina.gov.cn)中“记录失信被执行人或重大税收违法案件当事人名单或政府采购严重违法失信行为”的记录名单；</w:t>
      </w:r>
    </w:p>
    <w:p w14:paraId="11602ED0">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r>
        <w:rPr>
          <w:rFonts w:hint="eastAsia" w:ascii="宋体" w:hAnsi="宋体" w:cs="宋体"/>
          <w:color w:val="333333"/>
          <w:spacing w:val="15"/>
          <w:sz w:val="28"/>
          <w:szCs w:val="28"/>
          <w:highlight w:val="none"/>
          <w:shd w:val="clear" w:color="auto" w:fill="FFFFFF"/>
          <w:lang w:val="zh-CN"/>
        </w:rPr>
        <w:t>4.具有履行合同所必需的设备和专业技术能力；</w:t>
      </w:r>
    </w:p>
    <w:p w14:paraId="0BF4A0B4">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r>
        <w:rPr>
          <w:rFonts w:hint="eastAsia" w:ascii="宋体" w:hAnsi="宋体" w:cs="宋体"/>
          <w:color w:val="333333"/>
          <w:spacing w:val="15"/>
          <w:sz w:val="28"/>
          <w:szCs w:val="28"/>
          <w:highlight w:val="none"/>
          <w:shd w:val="clear" w:color="auto" w:fill="FFFFFF"/>
          <w:lang w:val="zh-CN"/>
        </w:rPr>
        <w:t>5.供应商只允许为独立法人或其它组织，本项目不接受联合体报价。</w:t>
      </w:r>
      <w:bookmarkEnd w:id="0"/>
    </w:p>
    <w:p w14:paraId="172F48C6">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620" w:firstLineChars="200"/>
        <w:rPr>
          <w:rFonts w:hint="eastAsia"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6.供应商应具备有效的CMA证书（检验检测机构资质认定证书）和有效的CNAS证书（中国合格评定国家认可委员会实验室认可证书），提供相关证书复印件。</w:t>
      </w:r>
    </w:p>
    <w:p w14:paraId="0FE1273D">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622" w:firstLineChars="200"/>
        <w:rPr>
          <w:rFonts w:hint="eastAsia" w:ascii="宋体" w:hAnsi="宋体" w:cs="宋体"/>
          <w:color w:val="333333"/>
          <w:spacing w:val="15"/>
          <w:sz w:val="28"/>
          <w:szCs w:val="28"/>
          <w:highlight w:val="none"/>
        </w:rPr>
      </w:pPr>
      <w:r>
        <w:rPr>
          <w:rStyle w:val="18"/>
          <w:rFonts w:hint="eastAsia" w:ascii="宋体" w:hAnsi="宋体" w:cs="宋体"/>
          <w:color w:val="333333"/>
          <w:spacing w:val="15"/>
          <w:sz w:val="28"/>
          <w:szCs w:val="28"/>
          <w:highlight w:val="none"/>
          <w:shd w:val="clear" w:color="auto" w:fill="FFFFFF"/>
          <w:lang w:eastAsia="zh-CN"/>
        </w:rPr>
        <w:t>四</w:t>
      </w:r>
      <w:r>
        <w:rPr>
          <w:rStyle w:val="18"/>
          <w:rFonts w:hint="eastAsia" w:ascii="宋体" w:hAnsi="宋体" w:cs="宋体"/>
          <w:color w:val="333333"/>
          <w:spacing w:val="15"/>
          <w:sz w:val="28"/>
          <w:szCs w:val="28"/>
          <w:highlight w:val="none"/>
          <w:shd w:val="clear" w:color="auto" w:fill="FFFFFF"/>
        </w:rPr>
        <w:t>、公告期限</w:t>
      </w:r>
    </w:p>
    <w:p w14:paraId="08E8EBD4">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620" w:firstLineChars="200"/>
        <w:rPr>
          <w:rFonts w:hint="eastAsia" w:ascii="宋体" w:hAnsi="宋体" w:cs="宋体"/>
          <w:color w:val="333333"/>
          <w:spacing w:val="15"/>
          <w:sz w:val="28"/>
          <w:szCs w:val="28"/>
          <w:highlight w:val="none"/>
        </w:rPr>
      </w:pPr>
      <w:r>
        <w:rPr>
          <w:rFonts w:hint="eastAsia" w:ascii="宋体" w:hAnsi="宋体" w:cs="宋体"/>
          <w:color w:val="333333"/>
          <w:spacing w:val="15"/>
          <w:sz w:val="28"/>
          <w:szCs w:val="28"/>
          <w:highlight w:val="none"/>
          <w:shd w:val="clear" w:color="auto" w:fill="FFFFFF"/>
        </w:rPr>
        <w:t>自本公告发布之日起</w:t>
      </w:r>
      <w:r>
        <w:rPr>
          <w:rFonts w:hint="eastAsia" w:ascii="宋体" w:hAnsi="宋体" w:cs="宋体"/>
          <w:color w:val="333333"/>
          <w:spacing w:val="15"/>
          <w:sz w:val="28"/>
          <w:szCs w:val="28"/>
          <w:highlight w:val="none"/>
          <w:shd w:val="clear" w:color="auto" w:fill="FFFFFF"/>
          <w:lang w:val="en-US" w:eastAsia="zh-CN"/>
        </w:rPr>
        <w:t>5</w:t>
      </w:r>
      <w:r>
        <w:rPr>
          <w:rFonts w:hint="eastAsia" w:ascii="宋体" w:hAnsi="宋体" w:cs="宋体"/>
          <w:color w:val="333333"/>
          <w:spacing w:val="15"/>
          <w:sz w:val="28"/>
          <w:szCs w:val="28"/>
          <w:highlight w:val="none"/>
          <w:shd w:val="clear" w:color="auto" w:fill="FFFFFF"/>
        </w:rPr>
        <w:t>个工作日。</w:t>
      </w:r>
    </w:p>
    <w:p w14:paraId="6C6EAADC">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622" w:firstLineChars="200"/>
        <w:rPr>
          <w:rFonts w:hint="eastAsia" w:ascii="宋体" w:hAnsi="宋体" w:cs="宋体"/>
          <w:color w:val="333333"/>
          <w:spacing w:val="15"/>
          <w:sz w:val="28"/>
          <w:szCs w:val="28"/>
          <w:highlight w:val="none"/>
        </w:rPr>
      </w:pPr>
      <w:r>
        <w:rPr>
          <w:rStyle w:val="18"/>
          <w:rFonts w:hint="eastAsia" w:ascii="宋体" w:hAnsi="宋体" w:cs="宋体"/>
          <w:color w:val="333333"/>
          <w:spacing w:val="15"/>
          <w:sz w:val="28"/>
          <w:szCs w:val="28"/>
          <w:highlight w:val="none"/>
          <w:shd w:val="clear" w:color="auto" w:fill="FFFFFF"/>
          <w:lang w:eastAsia="zh-CN"/>
        </w:rPr>
        <w:t>五</w:t>
      </w:r>
      <w:r>
        <w:rPr>
          <w:rStyle w:val="18"/>
          <w:rFonts w:hint="eastAsia" w:ascii="宋体" w:hAnsi="宋体" w:cs="宋体"/>
          <w:color w:val="333333"/>
          <w:spacing w:val="15"/>
          <w:sz w:val="28"/>
          <w:szCs w:val="28"/>
          <w:highlight w:val="none"/>
          <w:shd w:val="clear" w:color="auto" w:fill="FFFFFF"/>
        </w:rPr>
        <w:t>、对本次</w:t>
      </w:r>
      <w:r>
        <w:rPr>
          <w:rStyle w:val="18"/>
          <w:rFonts w:hint="eastAsia" w:ascii="宋体" w:hAnsi="宋体" w:cs="宋体"/>
          <w:color w:val="333333"/>
          <w:spacing w:val="15"/>
          <w:sz w:val="28"/>
          <w:szCs w:val="28"/>
          <w:highlight w:val="none"/>
          <w:shd w:val="clear" w:color="auto" w:fill="FFFFFF"/>
          <w:lang w:eastAsia="zh-CN"/>
        </w:rPr>
        <w:t>采购</w:t>
      </w:r>
      <w:r>
        <w:rPr>
          <w:rStyle w:val="18"/>
          <w:rFonts w:hint="eastAsia" w:ascii="宋体" w:hAnsi="宋体" w:cs="宋体"/>
          <w:color w:val="333333"/>
          <w:spacing w:val="15"/>
          <w:sz w:val="28"/>
          <w:szCs w:val="28"/>
          <w:highlight w:val="none"/>
          <w:shd w:val="clear" w:color="auto" w:fill="FFFFFF"/>
        </w:rPr>
        <w:t>提出询问，请按以下方式联系。</w:t>
      </w:r>
    </w:p>
    <w:p w14:paraId="7F8225B4">
      <w:pPr>
        <w:pStyle w:val="13"/>
        <w:keepNext w:val="0"/>
        <w:keepLines w:val="0"/>
        <w:pageBreakBefore w:val="0"/>
        <w:widowControl/>
        <w:shd w:val="clear" w:color="auto"/>
        <w:kinsoku/>
        <w:wordWrap/>
        <w:overflowPunct/>
        <w:topLinePunct w:val="0"/>
        <w:bidi w:val="0"/>
        <w:spacing w:before="0" w:beforeAutospacing="0" w:after="0" w:afterAutospacing="0" w:line="440" w:lineRule="exact"/>
        <w:jc w:val="both"/>
        <w:rPr>
          <w:rFonts w:hint="eastAsia" w:ascii="宋体" w:hAnsi="宋体" w:cs="宋体"/>
          <w:color w:val="333333"/>
          <w:spacing w:val="15"/>
          <w:sz w:val="28"/>
          <w:szCs w:val="28"/>
          <w:highlight w:val="none"/>
          <w:shd w:val="clear" w:color="auto" w:fill="FFFFFF"/>
          <w:lang w:val="en-US" w:eastAsia="zh-CN"/>
        </w:rPr>
      </w:pPr>
      <w:r>
        <w:rPr>
          <w:rStyle w:val="18"/>
          <w:rFonts w:hint="eastAsia" w:ascii="宋体" w:hAnsi="宋体" w:cs="宋体"/>
          <w:color w:val="333333"/>
          <w:spacing w:val="15"/>
          <w:sz w:val="28"/>
          <w:szCs w:val="28"/>
          <w:highlight w:val="none"/>
          <w:shd w:val="clear" w:color="auto" w:fill="FFFFFF"/>
        </w:rPr>
        <w:t>  </w:t>
      </w:r>
      <w:r>
        <w:rPr>
          <w:rFonts w:hint="eastAsia" w:ascii="宋体" w:hAnsi="宋体" w:cs="宋体"/>
          <w:color w:val="333333"/>
          <w:spacing w:val="15"/>
          <w:sz w:val="28"/>
          <w:szCs w:val="28"/>
          <w:highlight w:val="none"/>
          <w:shd w:val="clear" w:color="auto" w:fill="FFFFFF"/>
        </w:rPr>
        <w:t>采购人：</w:t>
      </w:r>
      <w:r>
        <w:rPr>
          <w:rFonts w:hint="eastAsia" w:ascii="宋体" w:hAnsi="宋体" w:cs="宋体"/>
          <w:color w:val="333333"/>
          <w:spacing w:val="15"/>
          <w:sz w:val="28"/>
          <w:szCs w:val="28"/>
          <w:highlight w:val="none"/>
          <w:shd w:val="clear" w:color="auto" w:fill="FFFFFF"/>
          <w:lang w:val="en-US" w:eastAsia="zh-CN"/>
        </w:rPr>
        <w:t>广州市增城区中医医院</w:t>
      </w:r>
    </w:p>
    <w:p w14:paraId="55E81B8F">
      <w:pPr>
        <w:pStyle w:val="13"/>
        <w:keepNext w:val="0"/>
        <w:keepLines w:val="0"/>
        <w:pageBreakBefore w:val="0"/>
        <w:widowControl/>
        <w:shd w:val="clear" w:color="auto"/>
        <w:kinsoku/>
        <w:wordWrap/>
        <w:overflowPunct/>
        <w:topLinePunct w:val="0"/>
        <w:bidi w:val="0"/>
        <w:spacing w:before="0" w:beforeAutospacing="0" w:after="0" w:afterAutospacing="0" w:line="440" w:lineRule="exact"/>
        <w:jc w:val="both"/>
        <w:rPr>
          <w:rFonts w:hint="eastAsia" w:ascii="宋体" w:hAnsi="宋体" w:eastAsia="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rPr>
        <w:t>  地  址：</w:t>
      </w:r>
      <w:r>
        <w:rPr>
          <w:rFonts w:hint="eastAsia" w:ascii="宋体" w:hAnsi="宋体" w:eastAsia="宋体" w:cs="宋体"/>
          <w:color w:val="333333"/>
          <w:spacing w:val="15"/>
          <w:sz w:val="28"/>
          <w:szCs w:val="28"/>
          <w:highlight w:val="none"/>
          <w:shd w:val="clear" w:color="auto" w:fill="FFFFFF"/>
          <w:lang w:val="en-US" w:eastAsia="zh-CN"/>
        </w:rPr>
        <w:t>广州市增城区荔城街民生路50号</w:t>
      </w:r>
    </w:p>
    <w:p w14:paraId="1D74A873">
      <w:pPr>
        <w:pStyle w:val="13"/>
        <w:keepNext w:val="0"/>
        <w:keepLines w:val="0"/>
        <w:pageBreakBefore w:val="0"/>
        <w:widowControl/>
        <w:shd w:val="clear" w:color="auto"/>
        <w:kinsoku/>
        <w:wordWrap/>
        <w:overflowPunct/>
        <w:topLinePunct w:val="0"/>
        <w:bidi w:val="0"/>
        <w:spacing w:before="0" w:beforeAutospacing="0" w:after="0" w:afterAutospacing="0" w:line="440" w:lineRule="exact"/>
        <w:jc w:val="both"/>
        <w:rPr>
          <w:rFonts w:hint="eastAsia" w:ascii="宋体" w:hAnsi="宋体" w:cs="宋体"/>
          <w:color w:val="333333"/>
          <w:spacing w:val="15"/>
          <w:sz w:val="28"/>
          <w:szCs w:val="28"/>
          <w:highlight w:val="none"/>
        </w:rPr>
      </w:pPr>
      <w:r>
        <w:rPr>
          <w:rFonts w:hint="eastAsia" w:ascii="宋体" w:hAnsi="宋体" w:cs="宋体"/>
          <w:color w:val="333333"/>
          <w:spacing w:val="15"/>
          <w:sz w:val="28"/>
          <w:szCs w:val="28"/>
          <w:highlight w:val="none"/>
          <w:shd w:val="clear" w:color="auto" w:fill="FFFFFF"/>
        </w:rPr>
        <w:t>  电  话：</w:t>
      </w:r>
      <w:r>
        <w:rPr>
          <w:rFonts w:hint="eastAsia" w:ascii="宋体" w:hAnsi="宋体" w:cs="宋体"/>
          <w:color w:val="333333"/>
          <w:spacing w:val="15"/>
          <w:sz w:val="28"/>
          <w:szCs w:val="28"/>
          <w:highlight w:val="none"/>
          <w:shd w:val="clear" w:color="auto" w:fill="FFFFFF"/>
          <w:lang w:val="en-US" w:eastAsia="zh-CN"/>
        </w:rPr>
        <w:t>020-61738267</w:t>
      </w:r>
      <w:r>
        <w:rPr>
          <w:rFonts w:hint="eastAsia" w:ascii="宋体" w:hAnsi="宋体" w:eastAsia="宋体" w:cs="宋体"/>
          <w:color w:val="333333"/>
          <w:spacing w:val="15"/>
          <w:sz w:val="28"/>
          <w:szCs w:val="28"/>
          <w:highlight w:val="none"/>
          <w:shd w:val="clear" w:color="auto" w:fill="FFFFFF"/>
          <w:lang w:val="en-US" w:eastAsia="zh-CN"/>
        </w:rPr>
        <w:t xml:space="preserve">  </w:t>
      </w:r>
    </w:p>
    <w:p w14:paraId="71769EBD">
      <w:pPr>
        <w:pStyle w:val="13"/>
        <w:keepNext w:val="0"/>
        <w:keepLines w:val="0"/>
        <w:pageBreakBefore w:val="0"/>
        <w:widowControl/>
        <w:shd w:val="clear" w:color="auto"/>
        <w:kinsoku/>
        <w:wordWrap/>
        <w:overflowPunct/>
        <w:topLinePunct w:val="0"/>
        <w:bidi w:val="0"/>
        <w:spacing w:before="0" w:beforeAutospacing="0" w:after="0" w:afterAutospacing="0" w:line="440" w:lineRule="exact"/>
        <w:jc w:val="both"/>
        <w:rPr>
          <w:rFonts w:hint="eastAsia" w:ascii="微软雅黑" w:hAnsi="微软雅黑" w:eastAsia="微软雅黑" w:cs="微软雅黑"/>
          <w:color w:val="333333"/>
          <w:spacing w:val="15"/>
          <w:highlight w:val="none"/>
          <w:shd w:val="clear" w:color="auto" w:fill="FFFFFF"/>
        </w:rPr>
      </w:pPr>
      <w:r>
        <w:rPr>
          <w:rFonts w:hint="eastAsia" w:ascii="宋体" w:hAnsi="宋体" w:cs="宋体"/>
          <w:color w:val="333333"/>
          <w:spacing w:val="15"/>
          <w:sz w:val="28"/>
          <w:szCs w:val="28"/>
          <w:highlight w:val="none"/>
          <w:shd w:val="clear" w:color="auto" w:fill="FFFFFF"/>
        </w:rPr>
        <w:t>  联系人：</w:t>
      </w:r>
      <w:r>
        <w:rPr>
          <w:rFonts w:hint="eastAsia" w:ascii="宋体" w:hAnsi="宋体" w:cs="宋体"/>
          <w:color w:val="333333"/>
          <w:spacing w:val="15"/>
          <w:sz w:val="28"/>
          <w:szCs w:val="28"/>
          <w:highlight w:val="none"/>
          <w:shd w:val="clear" w:color="auto" w:fill="FFFFFF"/>
          <w:lang w:eastAsia="zh-CN"/>
        </w:rPr>
        <w:t>李先生</w:t>
      </w:r>
      <w:r>
        <w:rPr>
          <w:rFonts w:hint="eastAsia" w:ascii="微软雅黑" w:hAnsi="微软雅黑" w:eastAsia="微软雅黑" w:cs="微软雅黑"/>
          <w:color w:val="333333"/>
          <w:spacing w:val="15"/>
          <w:highlight w:val="none"/>
          <w:shd w:val="clear" w:color="auto" w:fill="FFFFFF"/>
        </w:rPr>
        <w:t xml:space="preserve">               </w:t>
      </w:r>
    </w:p>
    <w:p w14:paraId="39ED6814">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2368" w:firstLineChars="800"/>
        <w:jc w:val="both"/>
        <w:rPr>
          <w:rFonts w:hint="eastAsia" w:ascii="宋体" w:hAnsi="宋体" w:cs="宋体"/>
          <w:color w:val="333333"/>
          <w:spacing w:val="8"/>
          <w:sz w:val="28"/>
          <w:szCs w:val="28"/>
          <w:highlight w:val="none"/>
          <w:shd w:val="clear" w:color="auto" w:fill="FFFFFF"/>
        </w:rPr>
      </w:pPr>
    </w:p>
    <w:p w14:paraId="2B94519A">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2368" w:firstLineChars="800"/>
        <w:jc w:val="both"/>
        <w:rPr>
          <w:rFonts w:hint="eastAsia" w:ascii="宋体" w:hAnsi="宋体" w:cs="宋体"/>
          <w:color w:val="333333"/>
          <w:spacing w:val="8"/>
          <w:sz w:val="28"/>
          <w:szCs w:val="28"/>
          <w:highlight w:val="none"/>
          <w:shd w:val="clear" w:color="auto" w:fill="FFFFFF"/>
        </w:rPr>
      </w:pPr>
    </w:p>
    <w:p w14:paraId="2F754B57">
      <w:pPr>
        <w:pStyle w:val="13"/>
        <w:keepNext w:val="0"/>
        <w:keepLines w:val="0"/>
        <w:pageBreakBefore w:val="0"/>
        <w:widowControl/>
        <w:shd w:val="clear" w:color="auto"/>
        <w:kinsoku/>
        <w:wordWrap/>
        <w:overflowPunct/>
        <w:topLinePunct w:val="0"/>
        <w:bidi w:val="0"/>
        <w:spacing w:before="0" w:beforeAutospacing="0" w:after="0" w:afterAutospacing="0" w:line="440" w:lineRule="exact"/>
        <w:ind w:firstLine="5270" w:firstLineChars="1700"/>
        <w:jc w:val="both"/>
        <w:rPr>
          <w:rFonts w:hint="eastAsia" w:ascii="宋体" w:hAnsi="宋体" w:eastAsia="宋体" w:cs="宋体"/>
          <w:color w:val="333333"/>
          <w:spacing w:val="8"/>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val="en-US" w:eastAsia="zh-CN"/>
        </w:rPr>
        <w:t>广州</w:t>
      </w:r>
      <w:r>
        <w:rPr>
          <w:rFonts w:hint="eastAsia" w:ascii="宋体" w:hAnsi="宋体" w:cs="宋体"/>
          <w:color w:val="333333"/>
          <w:spacing w:val="15"/>
          <w:sz w:val="28"/>
          <w:szCs w:val="28"/>
          <w:highlight w:val="none"/>
          <w:shd w:val="clear" w:color="auto" w:fill="FFFFFF"/>
        </w:rPr>
        <w:t>市</w:t>
      </w:r>
      <w:r>
        <w:rPr>
          <w:rFonts w:hint="eastAsia" w:ascii="宋体" w:hAnsi="宋体" w:cs="宋体"/>
          <w:color w:val="333333"/>
          <w:spacing w:val="15"/>
          <w:sz w:val="28"/>
          <w:szCs w:val="28"/>
          <w:highlight w:val="none"/>
          <w:shd w:val="clear" w:color="auto" w:fill="FFFFFF"/>
          <w:lang w:val="en-US" w:eastAsia="zh-CN"/>
        </w:rPr>
        <w:t>增城</w:t>
      </w:r>
      <w:r>
        <w:rPr>
          <w:rFonts w:hint="eastAsia" w:ascii="宋体" w:hAnsi="宋体" w:cs="宋体"/>
          <w:color w:val="333333"/>
          <w:spacing w:val="15"/>
          <w:sz w:val="28"/>
          <w:szCs w:val="28"/>
          <w:highlight w:val="none"/>
          <w:shd w:val="clear" w:color="auto" w:fill="FFFFFF"/>
        </w:rPr>
        <w:t>区中</w:t>
      </w:r>
      <w:r>
        <w:rPr>
          <w:rFonts w:hint="eastAsia" w:ascii="宋体" w:hAnsi="宋体" w:cs="宋体"/>
          <w:color w:val="333333"/>
          <w:spacing w:val="15"/>
          <w:sz w:val="28"/>
          <w:szCs w:val="28"/>
          <w:highlight w:val="none"/>
          <w:shd w:val="clear" w:color="auto" w:fill="FFFFFF"/>
          <w:lang w:val="en-US" w:eastAsia="zh-CN"/>
        </w:rPr>
        <w:t>医</w:t>
      </w:r>
      <w:r>
        <w:rPr>
          <w:rFonts w:hint="eastAsia" w:ascii="宋体" w:hAnsi="宋体" w:cs="宋体"/>
          <w:color w:val="333333"/>
          <w:spacing w:val="15"/>
          <w:sz w:val="28"/>
          <w:szCs w:val="28"/>
          <w:highlight w:val="none"/>
          <w:shd w:val="clear" w:color="auto" w:fill="FFFFFF"/>
        </w:rPr>
        <w:t>医</w:t>
      </w:r>
      <w:r>
        <w:rPr>
          <w:rFonts w:hint="eastAsia" w:ascii="宋体" w:hAnsi="宋体" w:eastAsia="宋体" w:cs="宋体"/>
          <w:color w:val="333333"/>
          <w:spacing w:val="8"/>
          <w:sz w:val="28"/>
          <w:szCs w:val="28"/>
          <w:highlight w:val="none"/>
          <w:shd w:val="clear" w:color="auto" w:fill="FFFFFF"/>
        </w:rPr>
        <w:t>院</w:t>
      </w:r>
    </w:p>
    <w:p w14:paraId="6E2B2F72">
      <w:pPr>
        <w:pStyle w:val="13"/>
        <w:keepNext w:val="0"/>
        <w:keepLines w:val="0"/>
        <w:pageBreakBefore w:val="0"/>
        <w:widowControl/>
        <w:shd w:val="clear" w:color="auto"/>
        <w:kinsoku/>
        <w:wordWrap/>
        <w:overflowPunct/>
        <w:topLinePunct w:val="0"/>
        <w:bidi w:val="0"/>
        <w:spacing w:before="0" w:beforeAutospacing="0" w:after="0" w:afterAutospacing="0" w:line="440" w:lineRule="exact"/>
        <w:jc w:val="center"/>
        <w:rPr>
          <w:rFonts w:hint="eastAsia" w:ascii="宋体" w:hAnsi="宋体" w:cs="宋体"/>
          <w:color w:val="333333"/>
          <w:spacing w:val="8"/>
          <w:sz w:val="28"/>
          <w:szCs w:val="28"/>
          <w:highlight w:val="none"/>
          <w:shd w:val="clear" w:color="auto" w:fill="FFFFFF"/>
        </w:rPr>
      </w:pPr>
      <w:r>
        <w:rPr>
          <w:rFonts w:hint="eastAsia" w:ascii="宋体" w:hAnsi="宋体" w:cs="宋体"/>
          <w:color w:val="333333"/>
          <w:spacing w:val="8"/>
          <w:sz w:val="28"/>
          <w:szCs w:val="28"/>
          <w:highlight w:val="none"/>
          <w:shd w:val="clear" w:color="auto" w:fill="FFFFFF"/>
        </w:rPr>
        <w:t xml:space="preserve">                      </w:t>
      </w:r>
      <w:r>
        <w:rPr>
          <w:rFonts w:hint="eastAsia" w:ascii="宋体" w:hAnsi="宋体" w:cs="宋体"/>
          <w:color w:val="333333"/>
          <w:spacing w:val="8"/>
          <w:sz w:val="28"/>
          <w:szCs w:val="28"/>
          <w:highlight w:val="none"/>
          <w:shd w:val="clear" w:color="auto" w:fill="FFFFFF"/>
          <w:lang w:val="en-US" w:eastAsia="zh-CN"/>
        </w:rPr>
        <w:t xml:space="preserve">  </w:t>
      </w:r>
      <w:r>
        <w:rPr>
          <w:rFonts w:hint="eastAsia" w:ascii="宋体" w:hAnsi="宋体" w:cs="宋体"/>
          <w:color w:val="333333"/>
          <w:spacing w:val="8"/>
          <w:sz w:val="28"/>
          <w:szCs w:val="28"/>
          <w:highlight w:val="none"/>
          <w:shd w:val="clear" w:color="auto" w:fill="FFFFFF"/>
        </w:rPr>
        <w:t xml:space="preserve"> </w:t>
      </w:r>
      <w:r>
        <w:rPr>
          <w:rFonts w:hint="eastAsia" w:ascii="宋体" w:hAnsi="宋体" w:cs="宋体"/>
          <w:color w:val="333333"/>
          <w:spacing w:val="8"/>
          <w:sz w:val="28"/>
          <w:szCs w:val="28"/>
          <w:highlight w:val="none"/>
          <w:shd w:val="clear" w:color="auto" w:fill="FFFFFF"/>
          <w:lang w:eastAsia="zh-CN"/>
        </w:rPr>
        <w:t>202</w:t>
      </w:r>
      <w:r>
        <w:rPr>
          <w:rFonts w:hint="eastAsia" w:ascii="宋体" w:hAnsi="宋体" w:cs="宋体"/>
          <w:color w:val="333333"/>
          <w:spacing w:val="8"/>
          <w:sz w:val="28"/>
          <w:szCs w:val="28"/>
          <w:highlight w:val="none"/>
          <w:shd w:val="clear" w:color="auto" w:fill="FFFFFF"/>
          <w:lang w:val="en-US" w:eastAsia="zh-CN"/>
        </w:rPr>
        <w:t>4</w:t>
      </w:r>
      <w:r>
        <w:rPr>
          <w:rFonts w:hint="eastAsia" w:ascii="宋体" w:hAnsi="宋体" w:cs="宋体"/>
          <w:color w:val="333333"/>
          <w:spacing w:val="8"/>
          <w:sz w:val="28"/>
          <w:szCs w:val="28"/>
          <w:highlight w:val="none"/>
          <w:shd w:val="clear" w:color="auto" w:fill="FFFFFF"/>
        </w:rPr>
        <w:t>年</w:t>
      </w:r>
      <w:r>
        <w:rPr>
          <w:rFonts w:hint="eastAsia" w:ascii="宋体" w:hAnsi="宋体" w:cs="宋体"/>
          <w:color w:val="333333"/>
          <w:spacing w:val="8"/>
          <w:sz w:val="28"/>
          <w:szCs w:val="28"/>
          <w:highlight w:val="none"/>
          <w:shd w:val="clear" w:color="auto" w:fill="FFFFFF"/>
          <w:lang w:val="en-US" w:eastAsia="zh-CN"/>
        </w:rPr>
        <w:t>12</w:t>
      </w:r>
      <w:r>
        <w:rPr>
          <w:rFonts w:hint="eastAsia" w:ascii="宋体" w:hAnsi="宋体" w:cs="宋体"/>
          <w:color w:val="333333"/>
          <w:spacing w:val="8"/>
          <w:sz w:val="28"/>
          <w:szCs w:val="28"/>
          <w:highlight w:val="none"/>
          <w:shd w:val="clear" w:color="auto" w:fill="FFFFFF"/>
        </w:rPr>
        <w:t>月</w:t>
      </w:r>
      <w:r>
        <w:rPr>
          <w:rFonts w:hint="eastAsia" w:ascii="宋体" w:hAnsi="宋体" w:cs="宋体"/>
          <w:color w:val="333333"/>
          <w:spacing w:val="8"/>
          <w:sz w:val="28"/>
          <w:szCs w:val="28"/>
          <w:highlight w:val="none"/>
          <w:shd w:val="clear" w:color="auto" w:fill="FFFFFF"/>
          <w:lang w:val="en-US" w:eastAsia="zh-CN"/>
        </w:rPr>
        <w:t xml:space="preserve"> 5 </w:t>
      </w:r>
      <w:r>
        <w:rPr>
          <w:rFonts w:hint="eastAsia" w:ascii="宋体" w:hAnsi="宋体" w:cs="宋体"/>
          <w:color w:val="333333"/>
          <w:spacing w:val="8"/>
          <w:sz w:val="28"/>
          <w:szCs w:val="28"/>
          <w:highlight w:val="none"/>
          <w:shd w:val="clear" w:color="auto" w:fill="FFFFFF"/>
        </w:rPr>
        <w:t>日</w:t>
      </w:r>
    </w:p>
    <w:p w14:paraId="0A30812C">
      <w:pPr>
        <w:keepNext w:val="0"/>
        <w:keepLines w:val="0"/>
        <w:pageBreakBefore w:val="0"/>
        <w:widowControl w:val="0"/>
        <w:numPr>
          <w:ilvl w:val="0"/>
          <w:numId w:val="0"/>
        </w:numPr>
        <w:shd w:val="clear"/>
        <w:tabs>
          <w:tab w:val="left" w:pos="0"/>
          <w:tab w:val="left" w:pos="840"/>
          <w:tab w:val="left" w:pos="900"/>
        </w:tabs>
        <w:kinsoku/>
        <w:wordWrap/>
        <w:overflowPunct/>
        <w:topLinePunct w:val="0"/>
        <w:autoSpaceDE/>
        <w:autoSpaceDN/>
        <w:bidi w:val="0"/>
        <w:adjustRightInd/>
        <w:snapToGrid/>
        <w:spacing w:line="440" w:lineRule="exact"/>
        <w:ind w:right="0" w:rightChars="0" w:firstLine="602" w:firstLineChars="200"/>
        <w:textAlignment w:val="auto"/>
        <w:outlineLvl w:val="9"/>
        <w:rPr>
          <w:rFonts w:hint="eastAsia" w:ascii="宋体" w:hAnsi="宋体" w:cs="宋体"/>
          <w:sz w:val="28"/>
          <w:szCs w:val="28"/>
          <w:highlight w:val="none"/>
          <w:lang w:val="en-US" w:eastAsia="zh-CN"/>
        </w:rPr>
      </w:pPr>
      <w:r>
        <w:rPr>
          <w:rFonts w:hint="eastAsia" w:ascii="宋体" w:hAnsi="宋体"/>
          <w:b/>
          <w:sz w:val="30"/>
          <w:szCs w:val="30"/>
          <w:highlight w:val="none"/>
        </w:rPr>
        <w:br w:type="page"/>
      </w:r>
    </w:p>
    <w:p w14:paraId="477E6CDD">
      <w:pPr>
        <w:pStyle w:val="14"/>
        <w:keepNext w:val="0"/>
        <w:keepLines w:val="0"/>
        <w:pageBreakBefore w:val="0"/>
        <w:shd w:val="clear"/>
        <w:kinsoku/>
        <w:wordWrap/>
        <w:overflowPunct/>
        <w:topLinePunct w:val="0"/>
        <w:bidi w:val="0"/>
        <w:spacing w:line="440" w:lineRule="exact"/>
        <w:rPr>
          <w:rFonts w:hint="eastAsia" w:ascii="宋体" w:hAnsi="宋体"/>
          <w:sz w:val="30"/>
          <w:szCs w:val="30"/>
          <w:highlight w:val="none"/>
        </w:rPr>
      </w:pPr>
      <w:bookmarkStart w:id="1" w:name="_Toc27488571"/>
      <w:r>
        <w:rPr>
          <w:rFonts w:hint="eastAsia" w:ascii="宋体" w:hAnsi="宋体"/>
          <w:sz w:val="30"/>
          <w:szCs w:val="30"/>
          <w:highlight w:val="none"/>
        </w:rPr>
        <w:t>第二部分：</w:t>
      </w:r>
      <w:bookmarkEnd w:id="1"/>
      <w:r>
        <w:rPr>
          <w:rFonts w:hint="eastAsia" w:ascii="宋体" w:hAnsi="宋体"/>
          <w:sz w:val="30"/>
          <w:szCs w:val="30"/>
          <w:highlight w:val="none"/>
        </w:rPr>
        <w:t>供应商须知</w:t>
      </w:r>
    </w:p>
    <w:p w14:paraId="3A9125A3">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（一）说明</w:t>
      </w:r>
    </w:p>
    <w:p w14:paraId="6381B7F7">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1．1适用范围</w:t>
      </w:r>
    </w:p>
    <w:p w14:paraId="4A94B767">
      <w:pPr>
        <w:pStyle w:val="10"/>
        <w:keepNext w:val="0"/>
        <w:keepLines w:val="0"/>
        <w:pageBreakBefore w:val="0"/>
        <w:shd w:val="clear"/>
        <w:kinsoku/>
        <w:wordWrap/>
        <w:overflowPunct/>
        <w:topLinePunct w:val="0"/>
        <w:bidi w:val="0"/>
        <w:spacing w:line="440" w:lineRule="exact"/>
        <w:ind w:firstLine="42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w:t>
      </w:r>
      <w:r>
        <w:rPr>
          <w:rFonts w:hint="eastAsia" w:asciiTheme="minorEastAsia" w:hAnsiTheme="minorEastAsia" w:cstheme="minorEastAsia"/>
          <w:sz w:val="28"/>
          <w:szCs w:val="28"/>
          <w:highlight w:val="none"/>
          <w:lang w:eastAsia="zh-CN"/>
        </w:rPr>
        <w:t>比价</w:t>
      </w:r>
      <w:r>
        <w:rPr>
          <w:rFonts w:hint="eastAsia" w:asciiTheme="minorEastAsia" w:hAnsiTheme="minorEastAsia" w:eastAsiaTheme="minorEastAsia" w:cstheme="minorEastAsia"/>
          <w:sz w:val="28"/>
          <w:szCs w:val="28"/>
          <w:highlight w:val="none"/>
        </w:rPr>
        <w:t>采购文件仅适用于本次</w:t>
      </w:r>
      <w:r>
        <w:rPr>
          <w:rFonts w:hint="eastAsia" w:asciiTheme="minorEastAsia" w:hAnsiTheme="minorEastAsia" w:cstheme="minorEastAsia"/>
          <w:sz w:val="28"/>
          <w:szCs w:val="28"/>
          <w:highlight w:val="none"/>
          <w:lang w:eastAsia="zh-CN"/>
        </w:rPr>
        <w:t>比价</w:t>
      </w:r>
      <w:r>
        <w:rPr>
          <w:rFonts w:hint="eastAsia" w:asciiTheme="minorEastAsia" w:hAnsiTheme="minorEastAsia" w:eastAsiaTheme="minorEastAsia" w:cstheme="minorEastAsia"/>
          <w:sz w:val="28"/>
          <w:szCs w:val="28"/>
          <w:highlight w:val="none"/>
        </w:rPr>
        <w:t>采购文件中所叙述的</w:t>
      </w:r>
      <w:r>
        <w:rPr>
          <w:rFonts w:hint="eastAsia" w:asciiTheme="minorEastAsia" w:hAnsiTheme="minorEastAsia" w:cstheme="minorEastAsia"/>
          <w:bCs/>
          <w:sz w:val="28"/>
          <w:szCs w:val="28"/>
          <w:highlight w:val="none"/>
          <w:lang w:eastAsia="zh-CN"/>
        </w:rPr>
        <w:t>非强检医用设备</w:t>
      </w:r>
      <w:r>
        <w:rPr>
          <w:rFonts w:hint="eastAsia" w:asciiTheme="minorEastAsia" w:hAnsiTheme="minorEastAsia" w:eastAsiaTheme="minorEastAsia" w:cstheme="minorEastAsia"/>
          <w:sz w:val="28"/>
          <w:szCs w:val="28"/>
          <w:highlight w:val="none"/>
        </w:rPr>
        <w:t>范围。</w:t>
      </w:r>
    </w:p>
    <w:p w14:paraId="222761E7">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1．2项</w:t>
      </w:r>
      <w:r>
        <w:rPr>
          <w:rFonts w:hint="eastAsia" w:asciiTheme="minorEastAsia" w:hAnsiTheme="minorEastAsia" w:cstheme="minorEastAsia"/>
          <w:bCs/>
          <w:sz w:val="28"/>
          <w:szCs w:val="28"/>
          <w:highlight w:val="none"/>
          <w:lang w:eastAsia="zh-CN"/>
        </w:rPr>
        <w:t>目</w:t>
      </w:r>
      <w:r>
        <w:rPr>
          <w:rFonts w:hint="eastAsia" w:asciiTheme="minorEastAsia" w:hAnsiTheme="minorEastAsia" w:eastAsiaTheme="minorEastAsia" w:cstheme="minorEastAsia"/>
          <w:bCs/>
          <w:sz w:val="28"/>
          <w:szCs w:val="28"/>
          <w:highlight w:val="none"/>
        </w:rPr>
        <w:t>名称</w:t>
      </w:r>
    </w:p>
    <w:p w14:paraId="65199D68">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cstheme="minorEastAsia"/>
          <w:bCs/>
          <w:sz w:val="28"/>
          <w:szCs w:val="28"/>
          <w:highlight w:val="none"/>
          <w:lang w:eastAsia="zh-CN"/>
        </w:rPr>
        <w:t>医院202</w:t>
      </w:r>
      <w:r>
        <w:rPr>
          <w:rFonts w:hint="eastAsia" w:asciiTheme="minorEastAsia" w:hAnsiTheme="minorEastAsia" w:cstheme="minorEastAsia"/>
          <w:bCs/>
          <w:sz w:val="28"/>
          <w:szCs w:val="28"/>
          <w:highlight w:val="none"/>
          <w:lang w:val="en-US" w:eastAsia="zh-CN"/>
        </w:rPr>
        <w:t>5</w:t>
      </w:r>
      <w:r>
        <w:rPr>
          <w:rFonts w:hint="eastAsia" w:asciiTheme="minorEastAsia" w:hAnsiTheme="minorEastAsia" w:eastAsiaTheme="minorEastAsia" w:cstheme="minorEastAsia"/>
          <w:bCs/>
          <w:sz w:val="28"/>
          <w:szCs w:val="28"/>
          <w:highlight w:val="none"/>
        </w:rPr>
        <w:t>年</w:t>
      </w:r>
      <w:r>
        <w:rPr>
          <w:rFonts w:hint="eastAsia" w:asciiTheme="minorEastAsia" w:hAnsiTheme="minorEastAsia" w:cstheme="minorEastAsia"/>
          <w:bCs/>
          <w:sz w:val="28"/>
          <w:szCs w:val="28"/>
          <w:highlight w:val="none"/>
          <w:lang w:eastAsia="zh-CN"/>
        </w:rPr>
        <w:t>非强检医用设备检测与校准服务购置项目</w:t>
      </w:r>
    </w:p>
    <w:p w14:paraId="26EFBEE5">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sz w:val="28"/>
          <w:szCs w:val="28"/>
          <w:highlight w:val="none"/>
        </w:rPr>
        <w:t>1．3</w:t>
      </w:r>
      <w:r>
        <w:rPr>
          <w:rFonts w:hint="eastAsia" w:asciiTheme="minorEastAsia" w:hAnsiTheme="minorEastAsia" w:eastAsiaTheme="minorEastAsia" w:cstheme="minorEastAsia"/>
          <w:bCs/>
          <w:sz w:val="28"/>
          <w:szCs w:val="28"/>
          <w:highlight w:val="none"/>
        </w:rPr>
        <w:t>院内</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的费用</w:t>
      </w:r>
    </w:p>
    <w:p w14:paraId="7BC6440F">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ind w:firstLine="435"/>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无论项目</w:t>
      </w:r>
      <w:r>
        <w:rPr>
          <w:rFonts w:hint="eastAsia" w:asciiTheme="minorEastAsia" w:hAnsiTheme="minorEastAsia" w:cstheme="minorEastAsia"/>
          <w:bCs/>
          <w:sz w:val="28"/>
          <w:szCs w:val="28"/>
          <w:highlight w:val="none"/>
          <w:lang w:eastAsia="zh-CN"/>
        </w:rPr>
        <w:t>比价结果，</w:t>
      </w:r>
      <w:r>
        <w:rPr>
          <w:rFonts w:hint="eastAsia" w:asciiTheme="minorEastAsia" w:hAnsiTheme="minorEastAsia" w:eastAsiaTheme="minorEastAsia" w:cstheme="minorEastAsia"/>
          <w:bCs/>
          <w:sz w:val="28"/>
          <w:szCs w:val="28"/>
          <w:highlight w:val="none"/>
        </w:rPr>
        <w:t>响应供应商应承担其参加本项目报价的所有费用。</w:t>
      </w:r>
    </w:p>
    <w:p w14:paraId="4C54FBCC">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响应供应商资格：</w:t>
      </w:r>
    </w:p>
    <w:p w14:paraId="3C19C788">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1）供应商必须是中华人民共和国境内注册的具有独立承担民事责任能力的法人或其他组织，并依法取得营业执照；</w:t>
      </w:r>
    </w:p>
    <w:p w14:paraId="467985A6">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2）单位负责人为同一人或者存在控股、管理关系的不同单位，不得参加同一项目包报价(供应商出具声明函)；</w:t>
      </w:r>
    </w:p>
    <w:p w14:paraId="21070346">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3）未被列入“信用中国”网站(www.creditchina.gov.cn)中“记录失信被执行人或重大税收违法案件当事人名单或政府采购严重违法失信行为”的记录名单；</w:t>
      </w:r>
    </w:p>
    <w:p w14:paraId="525BF8D4">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ind w:firstLine="280" w:firstLineChars="1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4）具有履行合同所必需的设备和专业技术能力；</w:t>
      </w:r>
    </w:p>
    <w:p w14:paraId="5730F231">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ind w:firstLine="280" w:firstLineChars="1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5）供应商只允许为独立法人或其它组织，本项目不接受联合体报价。</w:t>
      </w:r>
    </w:p>
    <w:p w14:paraId="64337D9D">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ind w:firstLine="280" w:firstLineChars="100"/>
        <w:rPr>
          <w:rFonts w:hint="eastAsia" w:ascii="宋体" w:hAnsi="宋体" w:cs="宋体"/>
          <w:color w:val="333333"/>
          <w:spacing w:val="15"/>
          <w:sz w:val="28"/>
          <w:szCs w:val="28"/>
          <w:highlight w:val="none"/>
          <w:shd w:val="clear" w:color="auto" w:fill="FFFFFF"/>
          <w:lang w:val="en-US" w:eastAsia="zh-CN"/>
        </w:rPr>
      </w:pPr>
      <w:r>
        <w:rPr>
          <w:rFonts w:hint="eastAsia" w:asciiTheme="minorEastAsia" w:hAnsi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供应商</w:t>
      </w:r>
      <w:r>
        <w:rPr>
          <w:rFonts w:hint="eastAsia" w:ascii="宋体" w:hAnsi="宋体" w:cs="宋体"/>
          <w:color w:val="333333"/>
          <w:spacing w:val="15"/>
          <w:sz w:val="28"/>
          <w:szCs w:val="28"/>
          <w:highlight w:val="none"/>
          <w:shd w:val="clear" w:color="auto" w:fill="FFFFFF"/>
          <w:lang w:val="en-US" w:eastAsia="zh-CN"/>
        </w:rPr>
        <w:t>应具备有效的CMA证书（检验检测机构资质认定证书）和有效的CNAS证书（中国合格评定国家认可委员会实验室认可证书），提供相关证书复印件。</w:t>
      </w:r>
    </w:p>
    <w:p w14:paraId="0CF7FA68">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ind w:firstLine="280" w:firstLineChars="100"/>
        <w:rPr>
          <w:rFonts w:hint="eastAsia" w:asciiTheme="minorEastAsia" w:hAnsiTheme="minorEastAsia" w:eastAsiaTheme="minorEastAsia" w:cstheme="minorEastAsia"/>
          <w:sz w:val="28"/>
          <w:szCs w:val="28"/>
          <w:highlight w:val="none"/>
        </w:rPr>
      </w:pPr>
    </w:p>
    <w:p w14:paraId="51910692">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rPr>
          <w:rFonts w:hint="eastAsia" w:asciiTheme="minorEastAsia" w:hAnsiTheme="minorEastAsia" w:eastAsiaTheme="minorEastAsia" w:cstheme="minorEastAsia"/>
          <w:sz w:val="28"/>
          <w:szCs w:val="28"/>
          <w:highlight w:val="none"/>
        </w:rPr>
      </w:pPr>
    </w:p>
    <w:p w14:paraId="7A14E425">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（二）采购文件</w:t>
      </w:r>
    </w:p>
    <w:p w14:paraId="031A1376">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2．1</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采购文件的组成</w:t>
      </w:r>
    </w:p>
    <w:p w14:paraId="47F380D4">
      <w:pPr>
        <w:keepNext w:val="0"/>
        <w:keepLines w:val="0"/>
        <w:pageBreakBefore w:val="0"/>
        <w:numPr>
          <w:ilvl w:val="0"/>
          <w:numId w:val="3"/>
        </w:numPr>
        <w:shd w:val="clear"/>
        <w:tabs>
          <w:tab w:val="left" w:pos="284"/>
          <w:tab w:val="left" w:pos="567"/>
          <w:tab w:val="left" w:pos="3255"/>
        </w:tabs>
        <w:kinsoku/>
        <w:wordWrap/>
        <w:overflowPunct/>
        <w:topLinePunct w:val="0"/>
        <w:bidi w:val="0"/>
        <w:adjustRightInd w:val="0"/>
        <w:snapToGrid w:val="0"/>
        <w:spacing w:line="440" w:lineRule="exact"/>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邀请函</w:t>
      </w:r>
      <w:r>
        <w:rPr>
          <w:rFonts w:hint="eastAsia" w:asciiTheme="minorEastAsia" w:hAnsiTheme="minorEastAsia" w:eastAsiaTheme="minorEastAsia" w:cstheme="minorEastAsia"/>
          <w:bCs/>
          <w:sz w:val="28"/>
          <w:szCs w:val="28"/>
          <w:highlight w:val="none"/>
        </w:rPr>
        <w:tab/>
      </w:r>
    </w:p>
    <w:p w14:paraId="0679F58A">
      <w:pPr>
        <w:keepNext w:val="0"/>
        <w:keepLines w:val="0"/>
        <w:pageBreakBefore w:val="0"/>
        <w:numPr>
          <w:ilvl w:val="0"/>
          <w:numId w:val="3"/>
        </w:numPr>
        <w:shd w:val="clear"/>
        <w:tabs>
          <w:tab w:val="left" w:pos="284"/>
          <w:tab w:val="left" w:pos="567"/>
          <w:tab w:val="left" w:pos="3045"/>
        </w:tabs>
        <w:kinsoku/>
        <w:wordWrap/>
        <w:overflowPunct/>
        <w:topLinePunct w:val="0"/>
        <w:bidi w:val="0"/>
        <w:adjustRightInd w:val="0"/>
        <w:snapToGrid w:val="0"/>
        <w:spacing w:line="440" w:lineRule="exact"/>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供应商须知</w:t>
      </w:r>
      <w:r>
        <w:rPr>
          <w:rFonts w:hint="eastAsia" w:asciiTheme="minorEastAsia" w:hAnsiTheme="minorEastAsia" w:eastAsiaTheme="minorEastAsia" w:cstheme="minorEastAsia"/>
          <w:bCs/>
          <w:sz w:val="28"/>
          <w:szCs w:val="28"/>
          <w:highlight w:val="none"/>
        </w:rPr>
        <w:tab/>
      </w:r>
    </w:p>
    <w:p w14:paraId="4123AE55">
      <w:pPr>
        <w:keepNext w:val="0"/>
        <w:keepLines w:val="0"/>
        <w:pageBreakBefore w:val="0"/>
        <w:numPr>
          <w:ilvl w:val="0"/>
          <w:numId w:val="3"/>
        </w:numPr>
        <w:shd w:val="clear"/>
        <w:tabs>
          <w:tab w:val="left" w:pos="284"/>
          <w:tab w:val="left" w:pos="567"/>
          <w:tab w:val="left" w:pos="3255"/>
        </w:tabs>
        <w:kinsoku/>
        <w:wordWrap/>
        <w:overflowPunct/>
        <w:topLinePunct w:val="0"/>
        <w:bidi w:val="0"/>
        <w:adjustRightInd w:val="0"/>
        <w:snapToGrid w:val="0"/>
        <w:spacing w:line="440" w:lineRule="exact"/>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采购项目内容</w:t>
      </w:r>
      <w:r>
        <w:rPr>
          <w:rFonts w:hint="eastAsia" w:asciiTheme="minorEastAsia" w:hAnsiTheme="minorEastAsia" w:eastAsiaTheme="minorEastAsia" w:cstheme="minorEastAsia"/>
          <w:bCs/>
          <w:sz w:val="28"/>
          <w:szCs w:val="28"/>
          <w:highlight w:val="none"/>
        </w:rPr>
        <w:tab/>
      </w:r>
    </w:p>
    <w:p w14:paraId="62A14564">
      <w:pPr>
        <w:keepNext w:val="0"/>
        <w:keepLines w:val="0"/>
        <w:pageBreakBefore w:val="0"/>
        <w:numPr>
          <w:ilvl w:val="0"/>
          <w:numId w:val="3"/>
        </w:numPr>
        <w:shd w:val="clear"/>
        <w:tabs>
          <w:tab w:val="left" w:pos="284"/>
          <w:tab w:val="left" w:pos="567"/>
          <w:tab w:val="left" w:pos="3360"/>
        </w:tabs>
        <w:kinsoku/>
        <w:wordWrap/>
        <w:overflowPunct/>
        <w:topLinePunct w:val="0"/>
        <w:bidi w:val="0"/>
        <w:adjustRightInd w:val="0"/>
        <w:snapToGrid w:val="0"/>
        <w:spacing w:line="440" w:lineRule="exact"/>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合同格式</w:t>
      </w:r>
      <w:r>
        <w:rPr>
          <w:rFonts w:hint="eastAsia" w:asciiTheme="minorEastAsia" w:hAnsiTheme="minorEastAsia" w:eastAsiaTheme="minorEastAsia" w:cstheme="minorEastAsia"/>
          <w:bCs/>
          <w:sz w:val="28"/>
          <w:szCs w:val="28"/>
          <w:highlight w:val="none"/>
        </w:rPr>
        <w:tab/>
      </w:r>
    </w:p>
    <w:p w14:paraId="640B538B">
      <w:pPr>
        <w:keepNext w:val="0"/>
        <w:keepLines w:val="0"/>
        <w:pageBreakBefore w:val="0"/>
        <w:numPr>
          <w:ilvl w:val="0"/>
          <w:numId w:val="3"/>
        </w:numPr>
        <w:shd w:val="clear"/>
        <w:tabs>
          <w:tab w:val="left" w:pos="284"/>
          <w:tab w:val="left" w:pos="567"/>
          <w:tab w:val="left" w:pos="3360"/>
        </w:tabs>
        <w:kinsoku/>
        <w:wordWrap/>
        <w:overflowPunct/>
        <w:topLinePunct w:val="0"/>
        <w:bidi w:val="0"/>
        <w:adjustRightInd w:val="0"/>
        <w:snapToGrid w:val="0"/>
        <w:spacing w:line="440" w:lineRule="exact"/>
        <w:ind w:left="142" w:firstLine="142"/>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响应文件格式</w:t>
      </w:r>
      <w:r>
        <w:rPr>
          <w:rFonts w:hint="eastAsia" w:asciiTheme="minorEastAsia" w:hAnsiTheme="minorEastAsia" w:eastAsiaTheme="minorEastAsia" w:cstheme="minorEastAsia"/>
          <w:bCs/>
          <w:sz w:val="28"/>
          <w:szCs w:val="28"/>
          <w:highlight w:val="none"/>
        </w:rPr>
        <w:tab/>
      </w:r>
    </w:p>
    <w:p w14:paraId="59A3CA33">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2．2</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采购文件的澄清</w:t>
      </w:r>
    </w:p>
    <w:p w14:paraId="409BAFBB">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响应供应商若对</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采购文件有疑问，应在响应截止前</w:t>
      </w:r>
      <w:r>
        <w:rPr>
          <w:rFonts w:hint="eastAsia" w:asciiTheme="minorEastAsia" w:hAnsiTheme="minorEastAsia" w:cstheme="minorEastAsia"/>
          <w:bCs/>
          <w:sz w:val="28"/>
          <w:szCs w:val="28"/>
          <w:highlight w:val="none"/>
          <w:lang w:val="en-US" w:eastAsia="zh-CN"/>
        </w:rPr>
        <w:t>2</w:t>
      </w:r>
      <w:r>
        <w:rPr>
          <w:rFonts w:hint="eastAsia" w:asciiTheme="minorEastAsia" w:hAnsiTheme="minorEastAsia" w:eastAsiaTheme="minorEastAsia" w:cstheme="minorEastAsia"/>
          <w:bCs/>
          <w:sz w:val="28"/>
          <w:szCs w:val="28"/>
          <w:highlight w:val="none"/>
        </w:rPr>
        <w:t>个工作日,将要求澄清的问题以书面形式通知采购人。</w:t>
      </w:r>
    </w:p>
    <w:p w14:paraId="2943EA97">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2．3</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采购文件的补充和修改</w:t>
      </w:r>
    </w:p>
    <w:p w14:paraId="203CF298">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采购人可以用书面补充通知的方式对</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采购文件进行补充和修改。该补充通知作为</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采购文件的组成部分。考虑到补充文件通知的影响，采购人可以决定推迟报价截止时间，并通知所有响应供应商。</w:t>
      </w:r>
    </w:p>
    <w:p w14:paraId="1A3FEB3E">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（三）响应文件的编制</w:t>
      </w:r>
    </w:p>
    <w:p w14:paraId="65CC097A">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440" w:lineRule="exact"/>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3．1响应文件的编写</w:t>
      </w:r>
    </w:p>
    <w:p w14:paraId="7BB6D040">
      <w:pPr>
        <w:keepNext w:val="0"/>
        <w:keepLines w:val="0"/>
        <w:pageBreakBefore w:val="0"/>
        <w:shd w:val="clear"/>
        <w:tabs>
          <w:tab w:val="left" w:pos="0"/>
        </w:tabs>
        <w:kinsoku/>
        <w:wordWrap/>
        <w:overflowPunct/>
        <w:topLinePunct w:val="0"/>
        <w:bidi w:val="0"/>
        <w:adjustRightInd w:val="0"/>
        <w:snapToGrid w:val="0"/>
        <w:spacing w:line="440" w:lineRule="exact"/>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1）响应供应商应仔细阅读</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w:t>
      </w:r>
      <w:r>
        <w:rPr>
          <w:rFonts w:hint="eastAsia" w:asciiTheme="minorEastAsia" w:hAnsiTheme="minorEastAsia" w:eastAsiaTheme="minorEastAsia" w:cstheme="minorEastAsia"/>
          <w:sz w:val="28"/>
          <w:szCs w:val="28"/>
          <w:highlight w:val="none"/>
        </w:rPr>
        <w:t>的所有内容，并按</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w:t>
      </w:r>
      <w:r>
        <w:rPr>
          <w:rFonts w:hint="eastAsia" w:asciiTheme="minorEastAsia" w:hAnsiTheme="minorEastAsia" w:eastAsiaTheme="minorEastAsia" w:cstheme="minorEastAsia"/>
          <w:sz w:val="28"/>
          <w:szCs w:val="28"/>
          <w:highlight w:val="none"/>
        </w:rPr>
        <w:t>的规定及要求的内容和格式，在适当的响应报价表上标明整个响应的总价。</w:t>
      </w:r>
    </w:p>
    <w:p w14:paraId="7D65D471">
      <w:pPr>
        <w:keepNext w:val="0"/>
        <w:keepLines w:val="0"/>
        <w:pageBreakBefore w:val="0"/>
        <w:shd w:val="clear"/>
        <w:tabs>
          <w:tab w:val="left" w:pos="0"/>
        </w:tabs>
        <w:kinsoku/>
        <w:wordWrap/>
        <w:overflowPunct/>
        <w:topLinePunct w:val="0"/>
        <w:bidi w:val="0"/>
        <w:adjustRightInd w:val="0"/>
        <w:snapToGrid w:val="0"/>
        <w:spacing w:line="440" w:lineRule="exact"/>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2）计量单位应采用国际单位</w:t>
      </w:r>
    </w:p>
    <w:p w14:paraId="4F65E511">
      <w:pPr>
        <w:keepNext w:val="0"/>
        <w:keepLines w:val="0"/>
        <w:pageBreakBefore w:val="0"/>
        <w:shd w:val="clear"/>
        <w:tabs>
          <w:tab w:val="left" w:pos="0"/>
        </w:tabs>
        <w:kinsoku/>
        <w:wordWrap/>
        <w:overflowPunct/>
        <w:topLinePunct w:val="0"/>
        <w:bidi w:val="0"/>
        <w:adjustRightInd w:val="0"/>
        <w:snapToGrid w:val="0"/>
        <w:spacing w:line="440" w:lineRule="exact"/>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3）响应报价应按报价范围内采用人民币进行报价,包含设备材料费、人工费、安装费、第三方检测费及所有税费。对价格的计算错误按下述原则修正：</w:t>
      </w:r>
    </w:p>
    <w:p w14:paraId="2B5C8ACD">
      <w:pPr>
        <w:keepNext w:val="0"/>
        <w:keepLines w:val="0"/>
        <w:pageBreakBefore w:val="0"/>
        <w:shd w:val="clear"/>
        <w:kinsoku/>
        <w:wordWrap/>
        <w:overflowPunct/>
        <w:topLinePunct w:val="0"/>
        <w:bidi w:val="0"/>
        <w:adjustRightInd w:val="0"/>
        <w:snapToGrid w:val="0"/>
        <w:spacing w:line="440" w:lineRule="exact"/>
        <w:ind w:left="31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A、如果响应文件的大写金额和小写金额不一致的，以大写金额为准进行修正；</w:t>
      </w:r>
    </w:p>
    <w:p w14:paraId="1B8B8D26">
      <w:pPr>
        <w:keepNext w:val="0"/>
        <w:keepLines w:val="0"/>
        <w:pageBreakBefore w:val="0"/>
        <w:shd w:val="clear"/>
        <w:kinsoku/>
        <w:wordWrap/>
        <w:overflowPunct/>
        <w:topLinePunct w:val="0"/>
        <w:bidi w:val="0"/>
        <w:adjustRightInd w:val="0"/>
        <w:snapToGrid w:val="0"/>
        <w:spacing w:line="440" w:lineRule="exact"/>
        <w:ind w:left="31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B、总价金额与按单价汇总金额不一致的，以单价金额计算结果为准；</w:t>
      </w:r>
    </w:p>
    <w:p w14:paraId="3F9445D1">
      <w:pPr>
        <w:keepNext w:val="0"/>
        <w:keepLines w:val="0"/>
        <w:pageBreakBefore w:val="0"/>
        <w:shd w:val="clear"/>
        <w:kinsoku/>
        <w:wordWrap/>
        <w:overflowPunct/>
        <w:topLinePunct w:val="0"/>
        <w:bidi w:val="0"/>
        <w:adjustRightInd w:val="0"/>
        <w:snapToGrid w:val="0"/>
        <w:spacing w:line="440" w:lineRule="exact"/>
        <w:ind w:firstLine="420" w:firstLineChars="1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C、如果单价金额小数点有明显错位的，应以总价为准，并修改单价。</w:t>
      </w:r>
    </w:p>
    <w:p w14:paraId="355DAA1A">
      <w:pPr>
        <w:keepNext w:val="0"/>
        <w:keepLines w:val="0"/>
        <w:pageBreakBefore w:val="0"/>
        <w:shd w:val="clear"/>
        <w:tabs>
          <w:tab w:val="left" w:pos="0"/>
        </w:tabs>
        <w:kinsoku/>
        <w:wordWrap/>
        <w:overflowPunct/>
        <w:topLinePunct w:val="0"/>
        <w:bidi w:val="0"/>
        <w:adjustRightInd w:val="0"/>
        <w:snapToGrid w:val="0"/>
        <w:spacing w:line="440" w:lineRule="exact"/>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 xml:space="preserve">3．2响应文件的组成： </w:t>
      </w:r>
    </w:p>
    <w:p w14:paraId="78632D95">
      <w:pPr>
        <w:keepNext w:val="0"/>
        <w:keepLines w:val="0"/>
        <w:pageBreakBefore w:val="0"/>
        <w:shd w:val="clear"/>
        <w:tabs>
          <w:tab w:val="left" w:pos="105"/>
          <w:tab w:val="left" w:pos="945"/>
          <w:tab w:val="left" w:pos="3360"/>
        </w:tabs>
        <w:kinsoku/>
        <w:wordWrap/>
        <w:overflowPunct/>
        <w:topLinePunct w:val="0"/>
        <w:bidi w:val="0"/>
        <w:adjustRightInd w:val="0"/>
        <w:snapToGrid w:val="0"/>
        <w:spacing w:line="440" w:lineRule="exact"/>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（1）报价函</w:t>
      </w:r>
    </w:p>
    <w:p w14:paraId="3D63DE2D">
      <w:pPr>
        <w:keepNext w:val="0"/>
        <w:keepLines w:val="0"/>
        <w:pageBreakBefore w:val="0"/>
        <w:shd w:val="clear"/>
        <w:tabs>
          <w:tab w:val="left" w:pos="105"/>
          <w:tab w:val="left" w:pos="945"/>
          <w:tab w:val="left" w:pos="3360"/>
        </w:tabs>
        <w:kinsoku/>
        <w:wordWrap/>
        <w:overflowPunct/>
        <w:topLinePunct w:val="0"/>
        <w:bidi w:val="0"/>
        <w:adjustRightInd w:val="0"/>
        <w:snapToGrid w:val="0"/>
        <w:spacing w:line="440" w:lineRule="exact"/>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★（2）报价一览表</w:t>
      </w:r>
    </w:p>
    <w:p w14:paraId="674BD969">
      <w:pPr>
        <w:keepNext w:val="0"/>
        <w:keepLines w:val="0"/>
        <w:pageBreakBefore w:val="0"/>
        <w:shd w:val="clear"/>
        <w:tabs>
          <w:tab w:val="left" w:pos="105"/>
          <w:tab w:val="left" w:pos="945"/>
          <w:tab w:val="left" w:pos="3360"/>
        </w:tabs>
        <w:kinsoku/>
        <w:wordWrap/>
        <w:overflowPunct/>
        <w:topLinePunct w:val="0"/>
        <w:bidi w:val="0"/>
        <w:adjustRightInd w:val="0"/>
        <w:snapToGrid w:val="0"/>
        <w:spacing w:line="440" w:lineRule="exact"/>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（3）法人代表证明书、法定代表人授权书、授权委托人第二代身份证复印件</w:t>
      </w:r>
    </w:p>
    <w:p w14:paraId="1791A618">
      <w:pPr>
        <w:keepNext w:val="0"/>
        <w:keepLines w:val="0"/>
        <w:pageBreakBefore w:val="0"/>
        <w:shd w:val="clear"/>
        <w:tabs>
          <w:tab w:val="left" w:pos="105"/>
          <w:tab w:val="left" w:pos="945"/>
          <w:tab w:val="left" w:pos="3360"/>
        </w:tabs>
        <w:kinsoku/>
        <w:wordWrap/>
        <w:overflowPunct/>
        <w:topLinePunct w:val="0"/>
        <w:bidi w:val="0"/>
        <w:adjustRightInd w:val="0"/>
        <w:snapToGrid w:val="0"/>
        <w:spacing w:line="440" w:lineRule="exact"/>
        <w:ind w:left="315"/>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（4）</w:t>
      </w:r>
      <w:r>
        <w:rPr>
          <w:rFonts w:hint="eastAsia" w:asciiTheme="minorEastAsia" w:hAnsiTheme="minorEastAsia" w:cstheme="minorEastAsia"/>
          <w:b/>
          <w:bCs/>
          <w:sz w:val="28"/>
          <w:szCs w:val="28"/>
          <w:highlight w:val="none"/>
          <w:lang w:eastAsia="zh-CN"/>
        </w:rPr>
        <w:t>资质</w:t>
      </w:r>
      <w:r>
        <w:rPr>
          <w:rFonts w:hint="eastAsia" w:asciiTheme="minorEastAsia" w:hAnsiTheme="minorEastAsia" w:eastAsiaTheme="minorEastAsia" w:cstheme="minorEastAsia"/>
          <w:b/>
          <w:bCs/>
          <w:sz w:val="28"/>
          <w:szCs w:val="28"/>
          <w:highlight w:val="none"/>
        </w:rPr>
        <w:t>证明文件，营业执照</w:t>
      </w:r>
    </w:p>
    <w:p w14:paraId="610B3A07">
      <w:pPr>
        <w:keepNext w:val="0"/>
        <w:keepLines w:val="0"/>
        <w:pageBreakBefore w:val="0"/>
        <w:shd w:val="clear"/>
        <w:tabs>
          <w:tab w:val="left" w:pos="105"/>
          <w:tab w:val="left" w:pos="945"/>
          <w:tab w:val="left" w:pos="3360"/>
        </w:tabs>
        <w:kinsoku/>
        <w:wordWrap/>
        <w:overflowPunct/>
        <w:topLinePunct w:val="0"/>
        <w:bidi w:val="0"/>
        <w:adjustRightInd w:val="0"/>
        <w:snapToGrid w:val="0"/>
        <w:spacing w:line="440" w:lineRule="exact"/>
        <w:ind w:firstLine="422" w:firstLineChars="15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w:t>
      </w:r>
      <w:r>
        <w:rPr>
          <w:rFonts w:hint="eastAsia" w:asciiTheme="minorEastAsia" w:hAnsiTheme="minorEastAsia" w:cstheme="minorEastAsia"/>
          <w:b/>
          <w:bCs/>
          <w:sz w:val="28"/>
          <w:szCs w:val="28"/>
          <w:highlight w:val="none"/>
          <w:lang w:val="en-US" w:eastAsia="zh-CN"/>
        </w:rPr>
        <w:t>5</w:t>
      </w:r>
      <w:r>
        <w:rPr>
          <w:rFonts w:hint="eastAsia" w:asciiTheme="minorEastAsia" w:hAnsiTheme="minorEastAsia" w:eastAsiaTheme="minorEastAsia" w:cstheme="minorEastAsia"/>
          <w:b/>
          <w:bCs/>
          <w:sz w:val="28"/>
          <w:szCs w:val="28"/>
          <w:highlight w:val="none"/>
        </w:rPr>
        <w:t>）供应商应编制响应文件一式</w:t>
      </w:r>
      <w:r>
        <w:rPr>
          <w:rFonts w:hint="eastAsia" w:asciiTheme="minorEastAsia" w:hAnsiTheme="minorEastAsia" w:cstheme="minorEastAsia"/>
          <w:b/>
          <w:bCs/>
          <w:sz w:val="28"/>
          <w:szCs w:val="28"/>
          <w:highlight w:val="none"/>
          <w:lang w:val="en-US" w:eastAsia="zh-CN"/>
        </w:rPr>
        <w:t>2</w:t>
      </w:r>
      <w:r>
        <w:rPr>
          <w:rFonts w:hint="eastAsia" w:asciiTheme="minorEastAsia" w:hAnsiTheme="minorEastAsia" w:eastAsiaTheme="minorEastAsia" w:cstheme="minorEastAsia"/>
          <w:b/>
          <w:bCs/>
          <w:sz w:val="28"/>
          <w:szCs w:val="28"/>
          <w:highlight w:val="none"/>
        </w:rPr>
        <w:t>份，其中正本一份和副本</w:t>
      </w:r>
      <w:r>
        <w:rPr>
          <w:rFonts w:hint="eastAsia" w:asciiTheme="minorEastAsia" w:hAnsiTheme="minorEastAsia" w:cstheme="minorEastAsia"/>
          <w:b/>
          <w:bCs/>
          <w:sz w:val="28"/>
          <w:szCs w:val="28"/>
          <w:highlight w:val="none"/>
          <w:lang w:val="en-US" w:eastAsia="zh-CN"/>
        </w:rPr>
        <w:t>1</w:t>
      </w:r>
      <w:r>
        <w:rPr>
          <w:rFonts w:hint="eastAsia" w:asciiTheme="minorEastAsia" w:hAnsiTheme="minorEastAsia" w:eastAsiaTheme="minorEastAsia" w:cstheme="minorEastAsia"/>
          <w:b/>
          <w:bCs/>
          <w:sz w:val="28"/>
          <w:szCs w:val="28"/>
          <w:highlight w:val="none"/>
        </w:rPr>
        <w:t>份，响应文件的副本可采用正本的复印件。每套响应文件须清楚地标明“正本”、“副本”。若副本与正本不符，以正本为准。</w:t>
      </w:r>
    </w:p>
    <w:p w14:paraId="1B1C9D2F">
      <w:pPr>
        <w:keepNext w:val="0"/>
        <w:keepLines w:val="0"/>
        <w:pageBreakBefore w:val="0"/>
        <w:shd w:val="clear"/>
        <w:tabs>
          <w:tab w:val="left" w:pos="105"/>
          <w:tab w:val="left" w:pos="945"/>
          <w:tab w:val="left" w:pos="3360"/>
        </w:tabs>
        <w:kinsoku/>
        <w:wordWrap/>
        <w:overflowPunct/>
        <w:topLinePunct w:val="0"/>
        <w:bidi w:val="0"/>
        <w:adjustRightInd w:val="0"/>
        <w:snapToGrid w:val="0"/>
        <w:spacing w:line="440" w:lineRule="exact"/>
        <w:ind w:firstLine="281" w:firstLineChars="1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（所有响应文件均密封盖章于同一文件袋或者信封中，如果未按要求密封和标记，采购单位对误投或提前启封概不负责）</w:t>
      </w:r>
    </w:p>
    <w:p w14:paraId="17D90DBD">
      <w:pPr>
        <w:keepNext w:val="0"/>
        <w:keepLines w:val="0"/>
        <w:pageBreakBefore w:val="0"/>
        <w:shd w:val="clear"/>
        <w:tabs>
          <w:tab w:val="left" w:pos="105"/>
          <w:tab w:val="left" w:pos="945"/>
          <w:tab w:val="left" w:pos="3360"/>
        </w:tabs>
        <w:kinsoku/>
        <w:wordWrap/>
        <w:overflowPunct/>
        <w:topLinePunct w:val="0"/>
        <w:bidi w:val="0"/>
        <w:adjustRightInd w:val="0"/>
        <w:snapToGrid w:val="0"/>
        <w:spacing w:line="440" w:lineRule="exact"/>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3.3响应文件的修改和撤回</w:t>
      </w:r>
    </w:p>
    <w:p w14:paraId="08F4E49A">
      <w:pPr>
        <w:keepNext w:val="0"/>
        <w:keepLines w:val="0"/>
        <w:pageBreakBefore w:val="0"/>
        <w:shd w:val="clear"/>
        <w:tabs>
          <w:tab w:val="left" w:pos="105"/>
          <w:tab w:val="left" w:pos="945"/>
          <w:tab w:val="left" w:pos="3360"/>
        </w:tabs>
        <w:kinsoku/>
        <w:wordWrap/>
        <w:overflowPunct/>
        <w:topLinePunct w:val="0"/>
        <w:bidi w:val="0"/>
        <w:adjustRightInd w:val="0"/>
        <w:snapToGrid w:val="0"/>
        <w:spacing w:line="440" w:lineRule="exact"/>
        <w:ind w:left="315"/>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(1)在本次</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规定的报价截止时间前,响应供应商可以修改其响应文件内容,但必须以书面形式通知采购人。在规定的修改截止时间后,不可以修改其响应文件内容。</w:t>
      </w:r>
    </w:p>
    <w:p w14:paraId="723C4B45">
      <w:pPr>
        <w:keepNext w:val="0"/>
        <w:keepLines w:val="0"/>
        <w:pageBreakBefore w:val="0"/>
        <w:shd w:val="clear"/>
        <w:tabs>
          <w:tab w:val="left" w:pos="105"/>
          <w:tab w:val="left" w:pos="945"/>
          <w:tab w:val="left" w:pos="3360"/>
        </w:tabs>
        <w:kinsoku/>
        <w:wordWrap/>
        <w:overflowPunct/>
        <w:topLinePunct w:val="0"/>
        <w:bidi w:val="0"/>
        <w:adjustRightInd w:val="0"/>
        <w:snapToGrid w:val="0"/>
        <w:spacing w:line="440" w:lineRule="exact"/>
        <w:ind w:left="315"/>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(2)在报价截止时间前报价人可以撤回报价，但在报价截止时间后不允许撤回报价。</w:t>
      </w:r>
    </w:p>
    <w:p w14:paraId="6E2FA7C2">
      <w:pPr>
        <w:keepNext w:val="0"/>
        <w:keepLines w:val="0"/>
        <w:pageBreakBefore w:val="0"/>
        <w:shd w:val="clear"/>
        <w:kinsoku/>
        <w:wordWrap/>
        <w:overflowPunct/>
        <w:topLinePunct w:val="0"/>
        <w:bidi w:val="0"/>
        <w:spacing w:line="440" w:lineRule="exac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（四）</w:t>
      </w:r>
      <w:r>
        <w:rPr>
          <w:rFonts w:hint="eastAsia" w:asciiTheme="minorEastAsia" w:hAnsiTheme="minorEastAsia" w:cstheme="minorEastAsia"/>
          <w:b/>
          <w:sz w:val="28"/>
          <w:szCs w:val="28"/>
          <w:highlight w:val="none"/>
          <w:lang w:eastAsia="zh-CN"/>
        </w:rPr>
        <w:t>比价</w:t>
      </w:r>
      <w:r>
        <w:rPr>
          <w:rFonts w:hint="eastAsia" w:asciiTheme="minorEastAsia" w:hAnsiTheme="minorEastAsia" w:eastAsiaTheme="minorEastAsia" w:cstheme="minorEastAsia"/>
          <w:b/>
          <w:sz w:val="28"/>
          <w:szCs w:val="28"/>
          <w:highlight w:val="none"/>
        </w:rPr>
        <w:t>流程</w:t>
      </w:r>
    </w:p>
    <w:p w14:paraId="5FDB1C6E">
      <w:pPr>
        <w:pStyle w:val="9"/>
        <w:keepNext w:val="0"/>
        <w:keepLines w:val="0"/>
        <w:pageBreakBefore w:val="0"/>
        <w:shd w:val="clear"/>
        <w:kinsoku/>
        <w:wordWrap/>
        <w:overflowPunct/>
        <w:topLinePunct w:val="0"/>
        <w:bidi w:val="0"/>
        <w:adjustRightInd w:val="0"/>
        <w:snapToGrid w:val="0"/>
        <w:spacing w:line="440" w:lineRule="exac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4.1本项目评审按照下列程序进行：</w:t>
      </w:r>
    </w:p>
    <w:p w14:paraId="2BA900D7">
      <w:pPr>
        <w:pStyle w:val="9"/>
        <w:keepNext w:val="0"/>
        <w:keepLines w:val="0"/>
        <w:pageBreakBefore w:val="0"/>
        <w:shd w:val="clear"/>
        <w:kinsoku/>
        <w:wordWrap/>
        <w:overflowPunct/>
        <w:topLinePunct w:val="0"/>
        <w:bidi w:val="0"/>
        <w:adjustRightInd w:val="0"/>
        <w:snapToGrid w:val="0"/>
        <w:spacing w:line="440" w:lineRule="exact"/>
        <w:ind w:firstLine="476" w:firstLineChars="17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（1）采购人将在院内</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公告中规定的时间和地点接收响应供应商的响应文件。</w:t>
      </w:r>
    </w:p>
    <w:p w14:paraId="355E9D09">
      <w:pPr>
        <w:pStyle w:val="9"/>
        <w:keepNext w:val="0"/>
        <w:keepLines w:val="0"/>
        <w:pageBreakBefore w:val="0"/>
        <w:shd w:val="clear"/>
        <w:kinsoku/>
        <w:wordWrap/>
        <w:overflowPunct/>
        <w:topLinePunct w:val="0"/>
        <w:bidi w:val="0"/>
        <w:adjustRightInd w:val="0"/>
        <w:snapToGrid w:val="0"/>
        <w:spacing w:line="440" w:lineRule="exact"/>
        <w:ind w:firstLine="476" w:firstLineChars="17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（2）采购人组建</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小组，在规定的时间内</w:t>
      </w:r>
      <w:r>
        <w:rPr>
          <w:rFonts w:hint="eastAsia" w:asciiTheme="minorEastAsia" w:hAnsiTheme="minorEastAsia" w:cstheme="minorEastAsia"/>
          <w:bCs/>
          <w:sz w:val="28"/>
          <w:szCs w:val="28"/>
          <w:highlight w:val="none"/>
          <w:lang w:eastAsia="zh-CN"/>
        </w:rPr>
        <w:t>接收供应商的报价文件组织</w:t>
      </w:r>
      <w:r>
        <w:rPr>
          <w:rFonts w:hint="eastAsia" w:asciiTheme="minorEastAsia" w:hAnsiTheme="minorEastAsia" w:eastAsiaTheme="minorEastAsia" w:cstheme="minorEastAsia"/>
          <w:bCs/>
          <w:sz w:val="28"/>
          <w:szCs w:val="28"/>
          <w:highlight w:val="none"/>
        </w:rPr>
        <w:t>进行</w:t>
      </w:r>
      <w:r>
        <w:rPr>
          <w:rFonts w:hint="eastAsia" w:asciiTheme="minorEastAsia" w:hAnsiTheme="minorEastAsia" w:cstheme="minorEastAsia"/>
          <w:bCs/>
          <w:sz w:val="28"/>
          <w:szCs w:val="28"/>
          <w:highlight w:val="none"/>
          <w:lang w:eastAsia="zh-CN"/>
        </w:rPr>
        <w:t>比价会议</w:t>
      </w:r>
      <w:r>
        <w:rPr>
          <w:rFonts w:hint="eastAsia" w:asciiTheme="minorEastAsia" w:hAnsiTheme="minorEastAsia" w:eastAsiaTheme="minorEastAsia" w:cstheme="minorEastAsia"/>
          <w:bCs/>
          <w:sz w:val="28"/>
          <w:szCs w:val="28"/>
          <w:highlight w:val="none"/>
        </w:rPr>
        <w:t>；</w:t>
      </w:r>
    </w:p>
    <w:p w14:paraId="4626F434">
      <w:pPr>
        <w:pStyle w:val="9"/>
        <w:keepNext w:val="0"/>
        <w:keepLines w:val="0"/>
        <w:pageBreakBefore w:val="0"/>
        <w:shd w:val="clear"/>
        <w:kinsoku/>
        <w:wordWrap/>
        <w:overflowPunct/>
        <w:topLinePunct w:val="0"/>
        <w:bidi w:val="0"/>
        <w:adjustRightInd w:val="0"/>
        <w:snapToGrid w:val="0"/>
        <w:spacing w:line="440" w:lineRule="exact"/>
        <w:ind w:firstLine="476" w:firstLineChars="17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（3）按收到报价文件的先后顺序，</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小组通过现场</w:t>
      </w:r>
      <w:r>
        <w:rPr>
          <w:rFonts w:hint="eastAsia" w:asciiTheme="minorEastAsia" w:hAnsiTheme="minorEastAsia" w:cstheme="minorEastAsia"/>
          <w:bCs/>
          <w:sz w:val="28"/>
          <w:szCs w:val="28"/>
          <w:highlight w:val="none"/>
          <w:lang w:eastAsia="zh-CN"/>
        </w:rPr>
        <w:t>唱标</w:t>
      </w:r>
      <w:r>
        <w:rPr>
          <w:rFonts w:hint="eastAsia" w:asciiTheme="minorEastAsia" w:hAnsiTheme="minorEastAsia" w:eastAsiaTheme="minorEastAsia" w:cstheme="minorEastAsia"/>
          <w:bCs/>
          <w:sz w:val="28"/>
          <w:szCs w:val="28"/>
          <w:highlight w:val="none"/>
        </w:rPr>
        <w:t>方式</w:t>
      </w:r>
      <w:r>
        <w:rPr>
          <w:rFonts w:hint="eastAsia" w:asciiTheme="minorEastAsia" w:hAnsiTheme="minorEastAsia" w:cstheme="minorEastAsia"/>
          <w:bCs/>
          <w:sz w:val="28"/>
          <w:szCs w:val="28"/>
          <w:highlight w:val="none"/>
          <w:lang w:eastAsia="zh-CN"/>
        </w:rPr>
        <w:t>进行比价</w:t>
      </w:r>
      <w:r>
        <w:rPr>
          <w:rFonts w:hint="eastAsia" w:asciiTheme="minorEastAsia" w:hAnsiTheme="minorEastAsia" w:eastAsiaTheme="minorEastAsia" w:cstheme="minorEastAsia"/>
          <w:bCs/>
          <w:sz w:val="28"/>
          <w:szCs w:val="28"/>
          <w:highlight w:val="none"/>
        </w:rPr>
        <w:t>，报价</w:t>
      </w:r>
      <w:r>
        <w:rPr>
          <w:rFonts w:hint="eastAsia" w:asciiTheme="minorEastAsia" w:hAnsiTheme="minorEastAsia" w:cstheme="minorEastAsia"/>
          <w:bCs/>
          <w:sz w:val="28"/>
          <w:szCs w:val="28"/>
          <w:highlight w:val="none"/>
          <w:lang w:eastAsia="zh-CN"/>
        </w:rPr>
        <w:t>最低者，作为</w:t>
      </w:r>
      <w:r>
        <w:rPr>
          <w:rFonts w:hint="eastAsia" w:asciiTheme="minorEastAsia" w:hAnsiTheme="minorEastAsia" w:eastAsiaTheme="minorEastAsia" w:cstheme="minorEastAsia"/>
          <w:bCs/>
          <w:sz w:val="28"/>
          <w:szCs w:val="28"/>
          <w:highlight w:val="none"/>
        </w:rPr>
        <w:t>成交候选人。</w:t>
      </w:r>
    </w:p>
    <w:p w14:paraId="37E27E5D">
      <w:pPr>
        <w:keepNext w:val="0"/>
        <w:keepLines w:val="0"/>
        <w:pageBreakBefore w:val="0"/>
        <w:shd w:val="clear"/>
        <w:kinsoku/>
        <w:wordWrap/>
        <w:overflowPunct/>
        <w:topLinePunct w:val="0"/>
        <w:bidi w:val="0"/>
        <w:spacing w:line="440" w:lineRule="exact"/>
        <w:ind w:firstLine="476" w:firstLineChars="170"/>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bCs/>
          <w:sz w:val="28"/>
          <w:szCs w:val="28"/>
          <w:highlight w:val="none"/>
        </w:rPr>
        <w:t>（4）采购人将</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结果</w:t>
      </w:r>
      <w:r>
        <w:rPr>
          <w:rFonts w:hint="eastAsia" w:asciiTheme="minorEastAsia" w:hAnsiTheme="minorEastAsia" w:cstheme="minorEastAsia"/>
          <w:bCs/>
          <w:sz w:val="28"/>
          <w:szCs w:val="28"/>
          <w:highlight w:val="none"/>
          <w:lang w:eastAsia="zh-CN"/>
        </w:rPr>
        <w:t>按程序进行报批及公示后</w:t>
      </w:r>
      <w:r>
        <w:rPr>
          <w:rFonts w:hint="eastAsia" w:asciiTheme="minorEastAsia" w:hAnsiTheme="minorEastAsia" w:eastAsiaTheme="minorEastAsia" w:cstheme="minorEastAsia"/>
          <w:bCs/>
          <w:sz w:val="28"/>
          <w:szCs w:val="28"/>
          <w:highlight w:val="none"/>
        </w:rPr>
        <w:t>，</w:t>
      </w:r>
      <w:r>
        <w:rPr>
          <w:rFonts w:hint="eastAsia" w:asciiTheme="minorEastAsia" w:hAnsiTheme="minorEastAsia" w:cstheme="minorEastAsia"/>
          <w:bCs/>
          <w:sz w:val="28"/>
          <w:szCs w:val="28"/>
          <w:highlight w:val="none"/>
          <w:lang w:eastAsia="zh-CN"/>
        </w:rPr>
        <w:t>确认</w:t>
      </w:r>
      <w:r>
        <w:rPr>
          <w:rFonts w:hint="eastAsia" w:asciiTheme="minorEastAsia" w:hAnsiTheme="minorEastAsia" w:eastAsiaTheme="minorEastAsia" w:cstheme="minorEastAsia"/>
          <w:bCs/>
          <w:sz w:val="28"/>
          <w:szCs w:val="28"/>
          <w:highlight w:val="none"/>
        </w:rPr>
        <w:t>成交供应商</w:t>
      </w:r>
      <w:r>
        <w:rPr>
          <w:rFonts w:hint="eastAsia" w:asciiTheme="minorEastAsia" w:hAnsiTheme="minorEastAsia" w:eastAsiaTheme="minorEastAsia" w:cstheme="minorEastAsia"/>
          <w:kern w:val="0"/>
          <w:sz w:val="28"/>
          <w:szCs w:val="28"/>
          <w:highlight w:val="none"/>
        </w:rPr>
        <w:t>。</w:t>
      </w:r>
    </w:p>
    <w:p w14:paraId="06D85D0D">
      <w:pPr>
        <w:keepNext w:val="0"/>
        <w:keepLines w:val="0"/>
        <w:pageBreakBefore w:val="0"/>
        <w:shd w:val="clear"/>
        <w:kinsoku/>
        <w:wordWrap/>
        <w:overflowPunct/>
        <w:topLinePunct w:val="0"/>
        <w:autoSpaceDE w:val="0"/>
        <w:autoSpaceDN w:val="0"/>
        <w:bidi w:val="0"/>
        <w:adjustRightInd w:val="0"/>
        <w:snapToGrid w:val="0"/>
        <w:spacing w:line="440" w:lineRule="exact"/>
        <w:ind w:right="32"/>
        <w:rPr>
          <w:rFonts w:hint="eastAsia"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sz w:val="28"/>
          <w:szCs w:val="28"/>
          <w:highlight w:val="none"/>
        </w:rPr>
        <w:t>（五）</w:t>
      </w:r>
      <w:r>
        <w:rPr>
          <w:rFonts w:hint="eastAsia" w:asciiTheme="minorEastAsia" w:hAnsiTheme="minorEastAsia" w:eastAsiaTheme="minorEastAsia" w:cstheme="minorEastAsia"/>
          <w:b/>
          <w:kern w:val="0"/>
          <w:sz w:val="28"/>
          <w:szCs w:val="28"/>
          <w:highlight w:val="none"/>
        </w:rPr>
        <w:t>质疑与处理</w:t>
      </w:r>
    </w:p>
    <w:p w14:paraId="0E15670F">
      <w:pPr>
        <w:pStyle w:val="9"/>
        <w:keepNext w:val="0"/>
        <w:keepLines w:val="0"/>
        <w:pageBreakBefore w:val="0"/>
        <w:shd w:val="clear"/>
        <w:kinsoku/>
        <w:wordWrap/>
        <w:overflowPunct/>
        <w:topLinePunct w:val="0"/>
        <w:bidi w:val="0"/>
        <w:adjustRightInd w:val="0"/>
        <w:snapToGrid w:val="0"/>
        <w:spacing w:line="440" w:lineRule="exac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5.1异议</w:t>
      </w:r>
    </w:p>
    <w:p w14:paraId="3481177A">
      <w:pPr>
        <w:keepNext w:val="0"/>
        <w:keepLines w:val="0"/>
        <w:pageBreakBefore w:val="0"/>
        <w:shd w:val="clear"/>
        <w:kinsoku/>
        <w:wordWrap/>
        <w:overflowPunct/>
        <w:topLinePunct w:val="0"/>
        <w:autoSpaceDE w:val="0"/>
        <w:autoSpaceDN w:val="0"/>
        <w:bidi w:val="0"/>
        <w:adjustRightInd w:val="0"/>
        <w:snapToGrid w:val="0"/>
        <w:spacing w:line="440" w:lineRule="exact"/>
        <w:ind w:right="32" w:firstLine="3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对于采购文件有异议的，应当在</w:t>
      </w:r>
      <w:r>
        <w:rPr>
          <w:rFonts w:hint="eastAsia" w:asciiTheme="minorEastAsia" w:hAnsiTheme="minorEastAsia" w:cstheme="minorEastAsia"/>
          <w:sz w:val="28"/>
          <w:szCs w:val="28"/>
          <w:highlight w:val="none"/>
          <w:lang w:eastAsia="zh-CN"/>
        </w:rPr>
        <w:t>比价</w:t>
      </w:r>
      <w:r>
        <w:rPr>
          <w:rFonts w:hint="eastAsia" w:asciiTheme="minorEastAsia" w:hAnsiTheme="minorEastAsia" w:eastAsiaTheme="minorEastAsia" w:cstheme="minorEastAsia"/>
          <w:sz w:val="28"/>
          <w:szCs w:val="28"/>
          <w:highlight w:val="none"/>
        </w:rPr>
        <w:t>截止时间前2日内提出；对于评审结果的异议，应当在公示期内提出。</w:t>
      </w:r>
    </w:p>
    <w:p w14:paraId="56A58659">
      <w:pPr>
        <w:keepNext w:val="0"/>
        <w:keepLines w:val="0"/>
        <w:pageBreakBefore w:val="0"/>
        <w:shd w:val="clear"/>
        <w:kinsoku/>
        <w:wordWrap/>
        <w:overflowPunct/>
        <w:topLinePunct w:val="0"/>
        <w:autoSpaceDE w:val="0"/>
        <w:autoSpaceDN w:val="0"/>
        <w:bidi w:val="0"/>
        <w:adjustRightInd w:val="0"/>
        <w:snapToGrid w:val="0"/>
        <w:spacing w:line="440" w:lineRule="exact"/>
        <w:ind w:right="32" w:firstLine="3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联系地址：</w:t>
      </w:r>
      <w:r>
        <w:rPr>
          <w:rFonts w:hint="eastAsia" w:ascii="宋体" w:hAnsi="宋体" w:eastAsia="宋体" w:cs="宋体"/>
          <w:color w:val="333333"/>
          <w:spacing w:val="15"/>
          <w:sz w:val="28"/>
          <w:szCs w:val="28"/>
          <w:highlight w:val="none"/>
          <w:shd w:val="clear" w:color="auto" w:fill="FFFFFF"/>
          <w:lang w:val="en-US" w:eastAsia="zh-CN"/>
        </w:rPr>
        <w:t>广州市增城区荔城街民生路50号</w:t>
      </w:r>
      <w:r>
        <w:rPr>
          <w:rFonts w:hint="eastAsia" w:asciiTheme="minorEastAsia" w:hAnsiTheme="minorEastAsia" w:eastAsiaTheme="minorEastAsia" w:cstheme="minorEastAsia"/>
          <w:sz w:val="28"/>
          <w:szCs w:val="28"/>
          <w:highlight w:val="none"/>
        </w:rPr>
        <w:t>。</w:t>
      </w:r>
    </w:p>
    <w:p w14:paraId="5E1507A1">
      <w:pPr>
        <w:pStyle w:val="13"/>
        <w:keepNext w:val="0"/>
        <w:keepLines w:val="0"/>
        <w:pageBreakBefore w:val="0"/>
        <w:widowControl/>
        <w:shd w:val="clear" w:color="auto"/>
        <w:kinsoku/>
        <w:wordWrap/>
        <w:overflowPunct/>
        <w:topLinePunct w:val="0"/>
        <w:bidi w:val="0"/>
        <w:spacing w:before="0" w:beforeAutospacing="0" w:after="0" w:afterAutospacing="0" w:line="440" w:lineRule="exact"/>
        <w:jc w:val="both"/>
        <w:rPr>
          <w:rFonts w:hint="eastAsia" w:ascii="宋体" w:hAnsi="宋体" w:cs="宋体" w:eastAsiaTheme="minorEastAsia"/>
          <w:color w:val="333333"/>
          <w:spacing w:val="15"/>
          <w:sz w:val="28"/>
          <w:szCs w:val="28"/>
          <w:highlight w:val="none"/>
          <w:lang w:eastAsia="zh-CN"/>
        </w:rPr>
      </w:pPr>
      <w:r>
        <w:rPr>
          <w:rFonts w:hint="eastAsia" w:asciiTheme="minorEastAsia" w:hAnsiTheme="minorEastAsia" w:eastAsiaTheme="minorEastAsia" w:cstheme="minorEastAsia"/>
          <w:sz w:val="28"/>
          <w:szCs w:val="28"/>
          <w:highlight w:val="none"/>
        </w:rPr>
        <w:t>联系人：</w:t>
      </w:r>
      <w:r>
        <w:rPr>
          <w:rFonts w:hint="eastAsia" w:asciiTheme="minorEastAsia" w:hAnsiTheme="minorEastAsia" w:cstheme="minorEastAsia"/>
          <w:sz w:val="28"/>
          <w:szCs w:val="28"/>
          <w:highlight w:val="none"/>
          <w:lang w:eastAsia="zh-CN"/>
        </w:rPr>
        <w:t>李先生</w:t>
      </w:r>
    </w:p>
    <w:p w14:paraId="58A0FDD2">
      <w:pPr>
        <w:keepNext w:val="0"/>
        <w:keepLines w:val="0"/>
        <w:pageBreakBefore w:val="0"/>
        <w:shd w:val="clear"/>
        <w:kinsoku/>
        <w:wordWrap/>
        <w:overflowPunct/>
        <w:topLinePunct w:val="0"/>
        <w:autoSpaceDE w:val="0"/>
        <w:autoSpaceDN w:val="0"/>
        <w:bidi w:val="0"/>
        <w:adjustRightInd w:val="0"/>
        <w:snapToGrid w:val="0"/>
        <w:spacing w:line="440" w:lineRule="exact"/>
        <w:ind w:right="32" w:firstLine="3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联系电话：</w:t>
      </w:r>
      <w:r>
        <w:rPr>
          <w:rFonts w:hint="eastAsia" w:asciiTheme="minorEastAsia" w:hAnsiTheme="minorEastAsia" w:cstheme="minorEastAsia"/>
          <w:sz w:val="28"/>
          <w:szCs w:val="28"/>
          <w:highlight w:val="none"/>
          <w:lang w:val="en-US" w:eastAsia="zh-CN"/>
        </w:rPr>
        <w:t>020-61738267</w:t>
      </w:r>
      <w:r>
        <w:rPr>
          <w:rFonts w:hint="eastAsia" w:ascii="宋体" w:hAnsi="宋体" w:eastAsia="宋体" w:cs="宋体"/>
          <w:color w:val="333333"/>
          <w:spacing w:val="15"/>
          <w:sz w:val="28"/>
          <w:szCs w:val="28"/>
          <w:highlight w:val="none"/>
          <w:shd w:val="clear" w:color="auto" w:fill="FFFFFF"/>
          <w:lang w:val="en-US" w:eastAsia="zh-CN"/>
        </w:rPr>
        <w:t xml:space="preserve">  </w:t>
      </w:r>
    </w:p>
    <w:p w14:paraId="7F0042A1">
      <w:pPr>
        <w:pStyle w:val="9"/>
        <w:keepNext w:val="0"/>
        <w:keepLines w:val="0"/>
        <w:pageBreakBefore w:val="0"/>
        <w:shd w:val="clear"/>
        <w:kinsoku/>
        <w:wordWrap/>
        <w:overflowPunct/>
        <w:topLinePunct w:val="0"/>
        <w:bidi w:val="0"/>
        <w:adjustRightInd w:val="0"/>
        <w:snapToGrid w:val="0"/>
        <w:spacing w:line="440" w:lineRule="exact"/>
        <w:rPr>
          <w:rFonts w:hint="eastAsia" w:asciiTheme="minorEastAsia" w:hAnsiTheme="minorEastAsia" w:eastAsiaTheme="minorEastAsia" w:cstheme="minorEastAsia"/>
          <w:b/>
          <w:sz w:val="28"/>
          <w:szCs w:val="28"/>
          <w:highlight w:val="none"/>
        </w:rPr>
      </w:pPr>
      <w:bookmarkStart w:id="2" w:name="_Toc351468150"/>
      <w:r>
        <w:rPr>
          <w:rFonts w:hint="eastAsia" w:asciiTheme="minorEastAsia" w:hAnsiTheme="minorEastAsia" w:eastAsiaTheme="minorEastAsia" w:cstheme="minorEastAsia"/>
          <w:b/>
          <w:sz w:val="28"/>
          <w:szCs w:val="28"/>
          <w:highlight w:val="none"/>
        </w:rPr>
        <w:t>（六）合同的订立和履行</w:t>
      </w:r>
    </w:p>
    <w:p w14:paraId="5DE3F7F5">
      <w:pPr>
        <w:pStyle w:val="9"/>
        <w:keepNext w:val="0"/>
        <w:keepLines w:val="0"/>
        <w:pageBreakBefore w:val="0"/>
        <w:shd w:val="clear"/>
        <w:kinsoku/>
        <w:wordWrap/>
        <w:overflowPunct/>
        <w:topLinePunct w:val="0"/>
        <w:bidi w:val="0"/>
        <w:adjustRightInd w:val="0"/>
        <w:snapToGrid w:val="0"/>
        <w:spacing w:line="440" w:lineRule="exac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6.1合同的订立</w:t>
      </w:r>
    </w:p>
    <w:p w14:paraId="3FB55062">
      <w:pPr>
        <w:keepNext w:val="0"/>
        <w:keepLines w:val="0"/>
        <w:pageBreakBefore w:val="0"/>
        <w:shd w:val="clear"/>
        <w:kinsoku/>
        <w:wordWrap/>
        <w:overflowPunct/>
        <w:topLinePunct w:val="0"/>
        <w:autoSpaceDE w:val="0"/>
        <w:autoSpaceDN w:val="0"/>
        <w:bidi w:val="0"/>
        <w:adjustRightInd w:val="0"/>
        <w:snapToGrid w:val="0"/>
        <w:spacing w:line="440" w:lineRule="exact"/>
        <w:ind w:right="32" w:firstLine="476" w:firstLineChars="17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kern w:val="0"/>
          <w:sz w:val="28"/>
          <w:szCs w:val="28"/>
          <w:highlight w:val="none"/>
        </w:rPr>
        <w:t>采购人与成交供应商自成交公告期结束后，按采购文件要求和成交供应商响应文件承诺签订采购合同，但</w:t>
      </w:r>
      <w:r>
        <w:rPr>
          <w:rFonts w:hint="eastAsia" w:asciiTheme="minorEastAsia" w:hAnsiTheme="minorEastAsia" w:eastAsiaTheme="minorEastAsia" w:cstheme="minorEastAsia"/>
          <w:sz w:val="28"/>
          <w:szCs w:val="28"/>
          <w:highlight w:val="none"/>
        </w:rPr>
        <w:t>不得超出采购文件和成交供应商响应文件的范围、也不得再行订立背离合同实质性内容的其他协议。如果</w:t>
      </w:r>
      <w:r>
        <w:rPr>
          <w:rFonts w:hint="eastAsia" w:asciiTheme="minorEastAsia" w:hAnsiTheme="minorEastAsia" w:eastAsiaTheme="minorEastAsia" w:cstheme="minorEastAsia"/>
          <w:kern w:val="0"/>
          <w:sz w:val="28"/>
          <w:szCs w:val="28"/>
          <w:highlight w:val="none"/>
        </w:rPr>
        <w:t>第一成交候选供应商放弃成交资格或者</w:t>
      </w:r>
      <w:r>
        <w:rPr>
          <w:rFonts w:hint="eastAsia" w:asciiTheme="minorEastAsia" w:hAnsiTheme="minorEastAsia" w:eastAsiaTheme="minorEastAsia" w:cstheme="minorEastAsia"/>
          <w:sz w:val="28"/>
          <w:szCs w:val="28"/>
          <w:highlight w:val="none"/>
        </w:rPr>
        <w:t>没有按照规定签订合同，采购人将取消其成交资格。</w:t>
      </w:r>
      <w:r>
        <w:rPr>
          <w:rFonts w:hint="eastAsia" w:asciiTheme="minorEastAsia" w:hAnsiTheme="minorEastAsia" w:cstheme="minorEastAsia"/>
          <w:sz w:val="28"/>
          <w:szCs w:val="28"/>
          <w:highlight w:val="none"/>
          <w:lang w:eastAsia="zh-CN"/>
        </w:rPr>
        <w:t>若第二候选人报价不高于第一候选人</w:t>
      </w:r>
      <w:r>
        <w:rPr>
          <w:rFonts w:hint="eastAsia" w:asciiTheme="minorEastAsia" w:hAnsiTheme="minorEastAsia" w:cstheme="minorEastAsia"/>
          <w:sz w:val="28"/>
          <w:szCs w:val="28"/>
          <w:highlight w:val="none"/>
          <w:lang w:val="en-US" w:eastAsia="zh-CN"/>
        </w:rPr>
        <w:t>20%的</w:t>
      </w:r>
      <w:r>
        <w:rPr>
          <w:rFonts w:hint="eastAsia" w:asciiTheme="minorEastAsia" w:hAnsiTheme="minorEastAsia" w:eastAsiaTheme="minorEastAsia" w:cstheme="minorEastAsia"/>
          <w:sz w:val="28"/>
          <w:szCs w:val="28"/>
          <w:highlight w:val="none"/>
        </w:rPr>
        <w:t>，</w:t>
      </w:r>
      <w:r>
        <w:rPr>
          <w:rFonts w:hint="eastAsia" w:asciiTheme="minorEastAsia" w:hAnsiTheme="minorEastAsia" w:cstheme="minorEastAsia"/>
          <w:sz w:val="28"/>
          <w:szCs w:val="28"/>
          <w:highlight w:val="none"/>
          <w:lang w:eastAsia="zh-CN"/>
        </w:rPr>
        <w:t>由第二候选人递补作为成交供应商，若高于，</w:t>
      </w:r>
      <w:r>
        <w:rPr>
          <w:rFonts w:hint="eastAsia" w:asciiTheme="minorEastAsia" w:hAnsiTheme="minorEastAsia" w:eastAsiaTheme="minorEastAsia" w:cstheme="minorEastAsia"/>
          <w:sz w:val="28"/>
          <w:szCs w:val="28"/>
          <w:highlight w:val="none"/>
        </w:rPr>
        <w:t>采购人重新进行</w:t>
      </w:r>
      <w:r>
        <w:rPr>
          <w:rFonts w:hint="eastAsia" w:asciiTheme="minorEastAsia" w:hAnsiTheme="minorEastAsia" w:cstheme="minorEastAsia"/>
          <w:sz w:val="28"/>
          <w:szCs w:val="28"/>
          <w:highlight w:val="none"/>
          <w:lang w:eastAsia="zh-CN"/>
        </w:rPr>
        <w:t>比价</w:t>
      </w:r>
      <w:r>
        <w:rPr>
          <w:rFonts w:hint="eastAsia" w:asciiTheme="minorEastAsia" w:hAnsiTheme="minorEastAsia" w:eastAsiaTheme="minorEastAsia" w:cstheme="minorEastAsia"/>
          <w:sz w:val="28"/>
          <w:szCs w:val="28"/>
          <w:highlight w:val="none"/>
        </w:rPr>
        <w:t>。</w:t>
      </w:r>
    </w:p>
    <w:p w14:paraId="1F3DCFB6">
      <w:pPr>
        <w:pStyle w:val="9"/>
        <w:keepNext w:val="0"/>
        <w:keepLines w:val="0"/>
        <w:pageBreakBefore w:val="0"/>
        <w:shd w:val="clear"/>
        <w:kinsoku/>
        <w:wordWrap/>
        <w:overflowPunct/>
        <w:topLinePunct w:val="0"/>
        <w:bidi w:val="0"/>
        <w:adjustRightInd w:val="0"/>
        <w:snapToGrid w:val="0"/>
        <w:spacing w:line="440" w:lineRule="exact"/>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6.2合同的履行</w:t>
      </w:r>
    </w:p>
    <w:p w14:paraId="7F0B181B">
      <w:pPr>
        <w:keepNext w:val="0"/>
        <w:keepLines w:val="0"/>
        <w:pageBreakBefore w:val="0"/>
        <w:shd w:val="clear"/>
        <w:kinsoku/>
        <w:wordWrap/>
        <w:overflowPunct/>
        <w:topLinePunct w:val="0"/>
        <w:bidi w:val="0"/>
        <w:spacing w:line="440" w:lineRule="exact"/>
        <w:ind w:firstLine="476" w:firstLineChars="17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采购合同订立后，合同各方不得擅自变更、中止或者终止合同。因特殊情况需要中止或终止合同的，采购人应将中止或终止合同的理由以及相应措施，以书面形式通知成交供应商。</w:t>
      </w:r>
      <w:bookmarkEnd w:id="2"/>
    </w:p>
    <w:p w14:paraId="6F053FB8">
      <w:pPr>
        <w:pStyle w:val="2"/>
        <w:keepNext w:val="0"/>
        <w:keepLines w:val="0"/>
        <w:pageBreakBefore w:val="0"/>
        <w:kinsoku/>
        <w:wordWrap/>
        <w:overflowPunct/>
        <w:topLinePunct w:val="0"/>
        <w:bidi w:val="0"/>
        <w:spacing w:line="440" w:lineRule="exact"/>
        <w:rPr>
          <w:rFonts w:hint="eastAsia"/>
          <w:lang w:val="en-US" w:eastAsia="zh-CN"/>
        </w:rPr>
      </w:pPr>
    </w:p>
    <w:p w14:paraId="6FA5E0D8">
      <w:pPr>
        <w:pStyle w:val="14"/>
        <w:keepNext w:val="0"/>
        <w:keepLines w:val="0"/>
        <w:pageBreakBefore w:val="0"/>
        <w:shd w:val="clear"/>
        <w:kinsoku/>
        <w:wordWrap/>
        <w:overflowPunct/>
        <w:topLinePunct w:val="0"/>
        <w:bidi w:val="0"/>
        <w:spacing w:line="440" w:lineRule="exact"/>
        <w:rPr>
          <w:rFonts w:ascii="宋体" w:hAnsi="宋体"/>
          <w:highlight w:val="none"/>
        </w:rPr>
      </w:pPr>
      <w:r>
        <w:rPr>
          <w:rFonts w:hint="eastAsia" w:ascii="宋体" w:hAnsi="宋体"/>
          <w:highlight w:val="none"/>
        </w:rPr>
        <w:t>第三部分：采购项目内容</w:t>
      </w:r>
    </w:p>
    <w:p w14:paraId="2E0E0181">
      <w:pPr>
        <w:keepNext w:val="0"/>
        <w:keepLines w:val="0"/>
        <w:pageBreakBefore w:val="0"/>
        <w:shd w:val="clear"/>
        <w:kinsoku/>
        <w:wordWrap/>
        <w:overflowPunct/>
        <w:topLinePunct w:val="0"/>
        <w:bidi w:val="0"/>
        <w:spacing w:line="440" w:lineRule="exact"/>
        <w:rPr>
          <w:rFonts w:hint="eastAsia"/>
          <w:sz w:val="28"/>
          <w:szCs w:val="28"/>
          <w:highlight w:val="none"/>
        </w:rPr>
      </w:pPr>
    </w:p>
    <w:p w14:paraId="64F0A079">
      <w:pPr>
        <w:pStyle w:val="9"/>
        <w:keepNext w:val="0"/>
        <w:keepLines w:val="0"/>
        <w:pageBreakBefore w:val="0"/>
        <w:numPr>
          <w:ilvl w:val="0"/>
          <w:numId w:val="4"/>
        </w:numPr>
        <w:shd w:val="clear"/>
        <w:kinsoku/>
        <w:wordWrap/>
        <w:overflowPunct/>
        <w:topLinePunct w:val="0"/>
        <w:bidi w:val="0"/>
        <w:adjustRightInd w:val="0"/>
        <w:snapToGrid w:val="0"/>
        <w:spacing w:line="440" w:lineRule="exact"/>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用户需求书</w:t>
      </w:r>
    </w:p>
    <w:p w14:paraId="1B3F276D">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jc w:val="left"/>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1、</w:t>
      </w:r>
      <w:r>
        <w:rPr>
          <w:rFonts w:hint="eastAsia" w:asciiTheme="minorEastAsia" w:hAnsiTheme="minorEastAsia" w:eastAsiaTheme="minorEastAsia" w:cstheme="minorEastAsia"/>
          <w:sz w:val="28"/>
          <w:szCs w:val="28"/>
          <w:highlight w:val="none"/>
          <w:lang w:eastAsia="zh-CN"/>
        </w:rPr>
        <w:t>对采购标的进行计量检测及校准</w:t>
      </w:r>
      <w:r>
        <w:rPr>
          <w:rFonts w:hint="eastAsia" w:asciiTheme="minorEastAsia" w:hAnsiTheme="minorEastAsia" w:cstheme="minorEastAsia"/>
          <w:sz w:val="28"/>
          <w:szCs w:val="28"/>
          <w:highlight w:val="none"/>
          <w:lang w:eastAsia="zh-CN"/>
        </w:rPr>
        <w:t>。</w:t>
      </w:r>
    </w:p>
    <w:p w14:paraId="16A06089">
      <w:pPr>
        <w:pStyle w:val="9"/>
        <w:keepNext w:val="0"/>
        <w:keepLines w:val="0"/>
        <w:pageBreakBefore w:val="0"/>
        <w:numPr>
          <w:ilvl w:val="0"/>
          <w:numId w:val="4"/>
        </w:numPr>
        <w:shd w:val="clear"/>
        <w:kinsoku/>
        <w:wordWrap/>
        <w:overflowPunct/>
        <w:topLinePunct w:val="0"/>
        <w:bidi w:val="0"/>
        <w:adjustRightInd w:val="0"/>
        <w:snapToGrid w:val="0"/>
        <w:spacing w:line="440" w:lineRule="exact"/>
        <w:jc w:val="left"/>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采购项目商务要求</w:t>
      </w:r>
    </w:p>
    <w:p w14:paraId="314A7970">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r>
        <w:rPr>
          <w:rFonts w:hint="eastAsia" w:asciiTheme="minorEastAsia" w:hAnsiTheme="minorEastAsia" w:cstheme="minorEastAsia"/>
          <w:sz w:val="28"/>
          <w:szCs w:val="28"/>
          <w:highlight w:val="none"/>
          <w:lang w:eastAsia="zh-CN"/>
        </w:rPr>
        <w:t>时间</w:t>
      </w:r>
      <w:r>
        <w:rPr>
          <w:rFonts w:hint="eastAsia" w:asciiTheme="minorEastAsia" w:hAnsiTheme="minorEastAsia" w:eastAsiaTheme="minorEastAsia" w:cstheme="minorEastAsia"/>
          <w:sz w:val="28"/>
          <w:szCs w:val="28"/>
          <w:highlight w:val="none"/>
        </w:rPr>
        <w:t>要求：合同签订后</w:t>
      </w:r>
      <w:r>
        <w:rPr>
          <w:rFonts w:hint="eastAsia" w:asciiTheme="minorEastAsia" w:hAnsiTheme="minorEastAsia" w:cstheme="minorEastAsia"/>
          <w:sz w:val="28"/>
          <w:szCs w:val="28"/>
          <w:highlight w:val="none"/>
          <w:lang w:eastAsia="zh-CN"/>
        </w:rPr>
        <w:t>三十</w:t>
      </w:r>
      <w:r>
        <w:rPr>
          <w:rFonts w:hint="eastAsia" w:asciiTheme="minorEastAsia" w:hAnsiTheme="minorEastAsia" w:eastAsiaTheme="minorEastAsia" w:cstheme="minorEastAsia"/>
          <w:sz w:val="28"/>
          <w:szCs w:val="28"/>
          <w:highlight w:val="none"/>
        </w:rPr>
        <w:t>日内或按采购人需求</w:t>
      </w:r>
      <w:r>
        <w:rPr>
          <w:rFonts w:hint="eastAsia" w:asciiTheme="minorEastAsia" w:hAnsiTheme="minorEastAsia" w:cstheme="minorEastAsia"/>
          <w:sz w:val="28"/>
          <w:szCs w:val="28"/>
          <w:highlight w:val="none"/>
          <w:lang w:eastAsia="zh-CN"/>
        </w:rPr>
        <w:t>完成项目</w:t>
      </w:r>
      <w:r>
        <w:rPr>
          <w:rFonts w:hint="eastAsia" w:asciiTheme="minorEastAsia" w:hAnsiTheme="minorEastAsia" w:eastAsiaTheme="minorEastAsia" w:cstheme="minorEastAsia"/>
          <w:sz w:val="28"/>
          <w:szCs w:val="28"/>
          <w:highlight w:val="none"/>
        </w:rPr>
        <w:t>。</w:t>
      </w:r>
    </w:p>
    <w:p w14:paraId="3471E035">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w:t>
      </w:r>
      <w:r>
        <w:rPr>
          <w:rFonts w:hint="eastAsia" w:asciiTheme="minorEastAsia" w:hAnsiTheme="minorEastAsia" w:cstheme="minorEastAsia"/>
          <w:sz w:val="28"/>
          <w:szCs w:val="28"/>
          <w:highlight w:val="none"/>
          <w:lang w:eastAsia="zh-CN"/>
        </w:rPr>
        <w:t>能力</w:t>
      </w:r>
      <w:r>
        <w:rPr>
          <w:rFonts w:hint="eastAsia" w:asciiTheme="minorEastAsia" w:hAnsiTheme="minorEastAsia" w:eastAsiaTheme="minorEastAsia" w:cstheme="minorEastAsia"/>
          <w:sz w:val="28"/>
          <w:szCs w:val="28"/>
          <w:highlight w:val="none"/>
        </w:rPr>
        <w:t>要求：供应商企业在经营范围内报价，且近年来资信良好，履约能力强，没有违法记录</w:t>
      </w:r>
    </w:p>
    <w:p w14:paraId="26210D0E">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.验收要求：</w:t>
      </w:r>
      <w:r>
        <w:rPr>
          <w:rFonts w:hint="eastAsia" w:asciiTheme="minorEastAsia" w:hAnsiTheme="minorEastAsia" w:cstheme="minorEastAsia"/>
          <w:sz w:val="28"/>
          <w:szCs w:val="28"/>
          <w:highlight w:val="none"/>
          <w:lang w:eastAsia="zh-CN"/>
        </w:rPr>
        <w:t>在检测</w:t>
      </w:r>
      <w:r>
        <w:rPr>
          <w:rFonts w:hint="eastAsia" w:asciiTheme="minorEastAsia" w:hAnsiTheme="minorEastAsia" w:cstheme="minorEastAsia"/>
          <w:sz w:val="28"/>
          <w:szCs w:val="28"/>
          <w:highlight w:val="none"/>
          <w:lang w:val="en-US" w:eastAsia="zh-CN"/>
        </w:rPr>
        <w:t>/</w:t>
      </w:r>
      <w:r>
        <w:rPr>
          <w:rFonts w:hint="eastAsia" w:asciiTheme="minorEastAsia" w:hAnsiTheme="minorEastAsia" w:cstheme="minorEastAsia"/>
          <w:sz w:val="28"/>
          <w:szCs w:val="28"/>
          <w:highlight w:val="none"/>
          <w:lang w:eastAsia="zh-CN"/>
        </w:rPr>
        <w:t>校准后，在</w:t>
      </w:r>
      <w:r>
        <w:rPr>
          <w:rFonts w:hint="eastAsia" w:asciiTheme="minorEastAsia" w:hAnsiTheme="minorEastAsia" w:cstheme="minorEastAsia"/>
          <w:sz w:val="28"/>
          <w:szCs w:val="28"/>
          <w:highlight w:val="none"/>
          <w:lang w:val="en-US" w:eastAsia="zh-CN"/>
        </w:rPr>
        <w:t>规定时间内出具检测/校准报告</w:t>
      </w:r>
      <w:r>
        <w:rPr>
          <w:rFonts w:hint="eastAsia" w:asciiTheme="minorEastAsia" w:hAnsiTheme="minorEastAsia" w:eastAsiaTheme="minorEastAsia" w:cstheme="minorEastAsia"/>
          <w:sz w:val="28"/>
          <w:szCs w:val="28"/>
          <w:highlight w:val="none"/>
        </w:rPr>
        <w:t>。</w:t>
      </w:r>
    </w:p>
    <w:p w14:paraId="6B9B6429">
      <w:pPr>
        <w:keepNext w:val="0"/>
        <w:keepLines w:val="0"/>
        <w:pageBreakBefore w:val="0"/>
        <w:widowControl w:val="0"/>
        <w:shd w:val="clear"/>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Times New Roman"/>
          <w:b/>
          <w:sz w:val="28"/>
          <w:szCs w:val="28"/>
          <w:highlight w:val="none"/>
        </w:rPr>
      </w:pP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.付款方式：付款方式经甲、乙双方共同协议，同意</w:t>
      </w:r>
      <w:r>
        <w:rPr>
          <w:rFonts w:hint="eastAsia" w:asciiTheme="minorEastAsia" w:hAnsiTheme="minorEastAsia" w:cstheme="minorEastAsia"/>
          <w:sz w:val="28"/>
          <w:szCs w:val="28"/>
          <w:highlight w:val="none"/>
          <w:lang w:val="en-US" w:eastAsia="zh-CN"/>
        </w:rPr>
        <w:t>出具检测/校准报告</w:t>
      </w:r>
      <w:r>
        <w:rPr>
          <w:rFonts w:hint="eastAsia" w:asciiTheme="minorEastAsia" w:hAnsiTheme="minorEastAsia" w:eastAsiaTheme="minorEastAsia" w:cstheme="minorEastAsia"/>
          <w:sz w:val="28"/>
          <w:szCs w:val="28"/>
          <w:highlight w:val="none"/>
        </w:rPr>
        <w:t>后</w:t>
      </w:r>
      <w:r>
        <w:rPr>
          <w:rFonts w:hint="eastAsia" w:asciiTheme="minorEastAsia" w:hAnsiTheme="minorEastAsia" w:cstheme="minorEastAsia"/>
          <w:sz w:val="28"/>
          <w:szCs w:val="28"/>
          <w:highlight w:val="none"/>
          <w:lang w:eastAsia="zh-CN"/>
        </w:rPr>
        <w:t>六</w:t>
      </w:r>
      <w:r>
        <w:rPr>
          <w:rFonts w:hint="eastAsia" w:asciiTheme="minorEastAsia" w:hAnsiTheme="minorEastAsia" w:eastAsiaTheme="minorEastAsia" w:cstheme="minorEastAsia"/>
          <w:sz w:val="28"/>
          <w:szCs w:val="28"/>
          <w:highlight w:val="none"/>
        </w:rPr>
        <w:t>个月内付全款。</w:t>
      </w:r>
    </w:p>
    <w:p w14:paraId="01EE717C">
      <w:pPr>
        <w:pStyle w:val="9"/>
        <w:keepNext w:val="0"/>
        <w:keepLines w:val="0"/>
        <w:pageBreakBefore w:val="0"/>
        <w:numPr>
          <w:ilvl w:val="0"/>
          <w:numId w:val="4"/>
        </w:numPr>
        <w:shd w:val="clear"/>
        <w:kinsoku/>
        <w:wordWrap/>
        <w:overflowPunct/>
        <w:topLinePunct w:val="0"/>
        <w:bidi w:val="0"/>
        <w:adjustRightInd w:val="0"/>
        <w:snapToGrid w:val="0"/>
        <w:spacing w:line="440" w:lineRule="exact"/>
        <w:jc w:val="left"/>
        <w:rPr>
          <w:rFonts w:hint="eastAsia" w:asciiTheme="minorEastAsia" w:hAnsiTheme="minorEastAsia" w:eastAsiaTheme="minorEastAsia" w:cstheme="minorEastAsia"/>
          <w:b/>
          <w:sz w:val="28"/>
          <w:szCs w:val="28"/>
          <w:highlight w:val="none"/>
          <w:lang w:eastAsia="zh-CN"/>
        </w:rPr>
      </w:pPr>
      <w:r>
        <w:rPr>
          <w:rFonts w:hint="eastAsia" w:asciiTheme="minorEastAsia" w:hAnsiTheme="minorEastAsia" w:eastAsiaTheme="minorEastAsia" w:cstheme="minorEastAsia"/>
          <w:b/>
          <w:sz w:val="28"/>
          <w:szCs w:val="28"/>
          <w:highlight w:val="none"/>
          <w:lang w:eastAsia="zh-CN"/>
        </w:rPr>
        <w:t>评标方式</w:t>
      </w:r>
    </w:p>
    <w:p w14:paraId="533CA095">
      <w:pPr>
        <w:keepNext w:val="0"/>
        <w:keepLines w:val="0"/>
        <w:pageBreakBefore w:val="0"/>
        <w:widowControl w:val="0"/>
        <w:numPr>
          <w:ilvl w:val="0"/>
          <w:numId w:val="0"/>
        </w:numPr>
        <w:shd w:val="clear"/>
        <w:tabs>
          <w:tab w:val="left" w:pos="0"/>
          <w:tab w:val="left" w:pos="840"/>
          <w:tab w:val="left" w:pos="900"/>
        </w:tabs>
        <w:kinsoku/>
        <w:wordWrap/>
        <w:overflowPunct/>
        <w:topLinePunct w:val="0"/>
        <w:bidi w:val="0"/>
        <w:spacing w:line="440" w:lineRule="exact"/>
        <w:ind w:right="0" w:rightChars="0"/>
        <w:textAlignment w:val="auto"/>
        <w:outlineLvl w:val="9"/>
        <w:rPr>
          <w:rFonts w:hint="eastAsia"/>
          <w:highlight w:val="none"/>
          <w:lang w:val="en-US" w:eastAsia="zh-CN"/>
        </w:rPr>
      </w:pPr>
      <w:r>
        <w:rPr>
          <w:rFonts w:hint="eastAsia" w:ascii="宋体" w:hAnsi="宋体" w:cs="宋体"/>
          <w:sz w:val="28"/>
          <w:szCs w:val="28"/>
          <w:highlight w:val="none"/>
          <w:lang w:val="en-US" w:eastAsia="zh-CN"/>
        </w:rPr>
        <w:t xml:space="preserve">    本项目采用比价方式进行评标，在接收供应商报价文件后，</w:t>
      </w:r>
      <w:r>
        <w:rPr>
          <w:rFonts w:hint="eastAsia" w:asciiTheme="minorEastAsia" w:hAnsiTheme="minorEastAsia" w:eastAsiaTheme="minorEastAsia" w:cstheme="minorEastAsia"/>
          <w:bCs/>
          <w:sz w:val="28"/>
          <w:szCs w:val="28"/>
          <w:highlight w:val="none"/>
        </w:rPr>
        <w:t>按收到报价文件的先后顺序，</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小组通过现场</w:t>
      </w:r>
      <w:r>
        <w:rPr>
          <w:rFonts w:hint="eastAsia" w:asciiTheme="minorEastAsia" w:hAnsiTheme="minorEastAsia" w:cstheme="minorEastAsia"/>
          <w:bCs/>
          <w:sz w:val="28"/>
          <w:szCs w:val="28"/>
          <w:highlight w:val="none"/>
          <w:lang w:eastAsia="zh-CN"/>
        </w:rPr>
        <w:t>唱标</w:t>
      </w:r>
      <w:r>
        <w:rPr>
          <w:rFonts w:hint="eastAsia" w:asciiTheme="minorEastAsia" w:hAnsiTheme="minorEastAsia" w:eastAsiaTheme="minorEastAsia" w:cstheme="minorEastAsia"/>
          <w:bCs/>
          <w:sz w:val="28"/>
          <w:szCs w:val="28"/>
          <w:highlight w:val="none"/>
        </w:rPr>
        <w:t>方式</w:t>
      </w:r>
      <w:r>
        <w:rPr>
          <w:rFonts w:hint="eastAsia" w:asciiTheme="minorEastAsia" w:hAnsiTheme="minorEastAsia" w:cstheme="minorEastAsia"/>
          <w:bCs/>
          <w:sz w:val="28"/>
          <w:szCs w:val="28"/>
          <w:highlight w:val="none"/>
          <w:lang w:eastAsia="zh-CN"/>
        </w:rPr>
        <w:t>进行评选</w:t>
      </w:r>
      <w:r>
        <w:rPr>
          <w:rFonts w:hint="eastAsia" w:asciiTheme="minorEastAsia" w:hAnsiTheme="minorEastAsia" w:eastAsiaTheme="minorEastAsia" w:cstheme="minorEastAsia"/>
          <w:bCs/>
          <w:sz w:val="28"/>
          <w:szCs w:val="28"/>
          <w:highlight w:val="none"/>
        </w:rPr>
        <w:t>，报价</w:t>
      </w:r>
      <w:r>
        <w:rPr>
          <w:rFonts w:hint="eastAsia" w:asciiTheme="minorEastAsia" w:hAnsiTheme="minorEastAsia" w:cstheme="minorEastAsia"/>
          <w:bCs/>
          <w:sz w:val="28"/>
          <w:szCs w:val="28"/>
          <w:highlight w:val="none"/>
          <w:lang w:eastAsia="zh-CN"/>
        </w:rPr>
        <w:t>最低者，评选为</w:t>
      </w:r>
      <w:r>
        <w:rPr>
          <w:rFonts w:hint="eastAsia" w:asciiTheme="minorEastAsia" w:hAnsiTheme="minorEastAsia" w:eastAsiaTheme="minorEastAsia" w:cstheme="minorEastAsia"/>
          <w:bCs/>
          <w:sz w:val="28"/>
          <w:szCs w:val="28"/>
          <w:highlight w:val="none"/>
        </w:rPr>
        <w:t>成交候选人。</w:t>
      </w:r>
    </w:p>
    <w:p w14:paraId="080A6736">
      <w:pPr>
        <w:shd w:val="clear"/>
        <w:rPr>
          <w:rFonts w:hint="eastAsia"/>
          <w:highlight w:val="none"/>
        </w:rPr>
      </w:pPr>
    </w:p>
    <w:p w14:paraId="4A748681">
      <w:pPr>
        <w:pStyle w:val="8"/>
        <w:shd w:val="clear"/>
        <w:rPr>
          <w:rFonts w:hint="eastAsia" w:ascii="宋体" w:hAnsi="宋体" w:eastAsia="宋体" w:cs="Times New Roman"/>
          <w:b/>
          <w:sz w:val="30"/>
          <w:szCs w:val="30"/>
          <w:highlight w:val="none"/>
        </w:rPr>
      </w:pPr>
    </w:p>
    <w:p w14:paraId="03440A11">
      <w:pPr>
        <w:shd w:val="clear"/>
        <w:rPr>
          <w:rFonts w:hint="eastAsia" w:ascii="宋体" w:hAnsi="宋体" w:eastAsia="宋体" w:cs="Times New Roman"/>
          <w:b/>
          <w:sz w:val="30"/>
          <w:szCs w:val="30"/>
          <w:highlight w:val="none"/>
        </w:rPr>
      </w:pPr>
    </w:p>
    <w:p w14:paraId="39653014">
      <w:pPr>
        <w:shd w:val="clear"/>
        <w:rPr>
          <w:rFonts w:hint="eastAsia" w:ascii="宋体" w:hAnsi="宋体" w:eastAsia="宋体" w:cs="Times New Roman"/>
          <w:b/>
          <w:sz w:val="30"/>
          <w:szCs w:val="30"/>
          <w:highlight w:val="none"/>
        </w:rPr>
      </w:pPr>
    </w:p>
    <w:p w14:paraId="4923B35A">
      <w:pPr>
        <w:shd w:val="clear"/>
        <w:rPr>
          <w:rFonts w:hint="eastAsia" w:ascii="宋体" w:hAnsi="宋体" w:eastAsia="宋体" w:cs="Times New Roman"/>
          <w:b/>
          <w:sz w:val="30"/>
          <w:szCs w:val="30"/>
          <w:highlight w:val="none"/>
        </w:rPr>
      </w:pPr>
    </w:p>
    <w:p w14:paraId="14EAF2BB">
      <w:pPr>
        <w:pStyle w:val="14"/>
        <w:shd w:val="clear"/>
        <w:rPr>
          <w:rFonts w:hint="eastAsia" w:ascii="宋体" w:hAnsi="宋体"/>
          <w:highlight w:val="none"/>
        </w:rPr>
      </w:pPr>
    </w:p>
    <w:p w14:paraId="43DAE6C1">
      <w:pPr>
        <w:pStyle w:val="14"/>
        <w:shd w:val="clear"/>
        <w:rPr>
          <w:rFonts w:hint="eastAsia" w:ascii="宋体" w:hAnsi="宋体"/>
          <w:highlight w:val="none"/>
        </w:rPr>
      </w:pPr>
    </w:p>
    <w:p w14:paraId="06A3F957">
      <w:pPr>
        <w:pStyle w:val="14"/>
        <w:shd w:val="clear"/>
        <w:rPr>
          <w:rFonts w:hint="eastAsia" w:ascii="宋体" w:hAnsi="宋体"/>
          <w:highlight w:val="none"/>
        </w:rPr>
      </w:pPr>
    </w:p>
    <w:p w14:paraId="4EC0FDC6">
      <w:pPr>
        <w:pStyle w:val="14"/>
        <w:shd w:val="clear"/>
        <w:rPr>
          <w:rFonts w:hint="eastAsia" w:ascii="宋体" w:hAnsi="宋体"/>
          <w:highlight w:val="none"/>
        </w:rPr>
      </w:pPr>
      <w:r>
        <w:rPr>
          <w:rFonts w:hint="eastAsia" w:ascii="宋体" w:hAnsi="宋体"/>
          <w:highlight w:val="none"/>
        </w:rPr>
        <w:t>第四部分：合同格式</w:t>
      </w:r>
    </w:p>
    <w:p w14:paraId="01D72B8D">
      <w:pPr>
        <w:shd w:val="clear"/>
        <w:rPr>
          <w:b/>
          <w:bCs/>
          <w:sz w:val="24"/>
          <w:highlight w:val="none"/>
        </w:rPr>
      </w:pPr>
      <w:bookmarkStart w:id="3" w:name="_Toc27488573"/>
    </w:p>
    <w:p w14:paraId="3428EB44">
      <w:pPr>
        <w:jc w:val="center"/>
        <w:outlineLvl w:val="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采购合同</w:t>
      </w:r>
    </w:p>
    <w:p w14:paraId="08CF1792"/>
    <w:p w14:paraId="57B327D7">
      <w:pPr>
        <w:pStyle w:val="2"/>
        <w:numPr>
          <w:ilvl w:val="0"/>
          <w:numId w:val="5"/>
        </w:numPr>
        <w:ind w:left="0" w:leftChars="0" w:firstLine="480" w:firstLineChars="200"/>
        <w:rPr>
          <w:rFonts w:hint="eastAsia"/>
          <w:lang w:eastAsia="zh-CN"/>
        </w:rPr>
      </w:pPr>
      <w:r>
        <w:rPr>
          <w:rFonts w:hint="eastAsia"/>
          <w:lang w:eastAsia="zh-CN"/>
        </w:rPr>
        <w:t>以双方最终起草确定的合同为准。</w:t>
      </w:r>
    </w:p>
    <w:p w14:paraId="1DF6B4D9">
      <w:pPr>
        <w:numPr>
          <w:ilvl w:val="0"/>
          <w:numId w:val="0"/>
        </w:numPr>
        <w:rPr>
          <w:rFonts w:hint="eastAsia"/>
          <w:lang w:eastAsia="zh-CN"/>
        </w:rPr>
      </w:pPr>
    </w:p>
    <w:p w14:paraId="503F0F8B">
      <w:pPr>
        <w:pStyle w:val="14"/>
        <w:shd w:val="clear"/>
        <w:rPr>
          <w:rFonts w:hint="eastAsia" w:ascii="宋体" w:hAnsi="宋体"/>
          <w:highlight w:val="none"/>
        </w:rPr>
      </w:pPr>
      <w:r>
        <w:rPr>
          <w:rFonts w:hint="eastAsia" w:ascii="宋体" w:hAnsi="宋体"/>
          <w:highlight w:val="none"/>
        </w:rPr>
        <w:t>第五部分 响应文件格式</w:t>
      </w:r>
      <w:bookmarkEnd w:id="3"/>
    </w:p>
    <w:p w14:paraId="12D10EA2">
      <w:pPr>
        <w:shd w:val="clear"/>
        <w:autoSpaceDE w:val="0"/>
        <w:autoSpaceDN w:val="0"/>
        <w:adjustRightInd w:val="0"/>
        <w:snapToGrid w:val="0"/>
        <w:spacing w:line="300" w:lineRule="auto"/>
        <w:ind w:right="32"/>
        <w:jc w:val="center"/>
        <w:rPr>
          <w:rFonts w:hint="eastAsia" w:ascii="宋体" w:hAnsi="宋体"/>
          <w:b/>
          <w:kern w:val="0"/>
          <w:sz w:val="28"/>
          <w:szCs w:val="28"/>
          <w:highlight w:val="none"/>
        </w:rPr>
      </w:pPr>
    </w:p>
    <w:p w14:paraId="46F8E11D">
      <w:pPr>
        <w:shd w:val="clear"/>
        <w:autoSpaceDE w:val="0"/>
        <w:autoSpaceDN w:val="0"/>
        <w:adjustRightInd w:val="0"/>
        <w:snapToGrid w:val="0"/>
        <w:spacing w:line="300" w:lineRule="auto"/>
        <w:ind w:right="32"/>
        <w:jc w:val="center"/>
        <w:rPr>
          <w:rFonts w:hint="eastAsia" w:ascii="宋体" w:hAnsi="宋体"/>
          <w:b/>
          <w:kern w:val="0"/>
          <w:sz w:val="28"/>
          <w:szCs w:val="28"/>
          <w:highlight w:val="none"/>
        </w:rPr>
      </w:pPr>
    </w:p>
    <w:p w14:paraId="3A97834F">
      <w:pPr>
        <w:shd w:val="clear"/>
        <w:autoSpaceDE w:val="0"/>
        <w:autoSpaceDN w:val="0"/>
        <w:adjustRightInd w:val="0"/>
        <w:snapToGrid w:val="0"/>
        <w:spacing w:line="300" w:lineRule="auto"/>
        <w:ind w:right="32"/>
        <w:jc w:val="center"/>
        <w:rPr>
          <w:rFonts w:hint="eastAsia" w:ascii="宋体" w:hAnsi="宋体"/>
          <w:b/>
          <w:kern w:val="0"/>
          <w:sz w:val="28"/>
          <w:szCs w:val="28"/>
          <w:highlight w:val="none"/>
        </w:rPr>
      </w:pPr>
    </w:p>
    <w:p w14:paraId="5ABBC3DF">
      <w:pPr>
        <w:shd w:val="clear"/>
        <w:rPr>
          <w:rFonts w:hint="eastAsia" w:ascii="宋体" w:hAnsi="宋体"/>
          <w:highlight w:val="none"/>
        </w:rPr>
      </w:pPr>
    </w:p>
    <w:p w14:paraId="7D95EE52">
      <w:pPr>
        <w:shd w:val="clear"/>
        <w:spacing w:line="360" w:lineRule="auto"/>
        <w:rPr>
          <w:rFonts w:hint="eastAsia" w:ascii="宋体" w:hAnsi="宋体"/>
          <w:sz w:val="24"/>
          <w:highlight w:val="none"/>
        </w:rPr>
      </w:pPr>
      <w:r>
        <w:rPr>
          <w:rFonts w:hint="eastAsia" w:ascii="宋体" w:hAnsi="宋体"/>
          <w:sz w:val="24"/>
          <w:highlight w:val="none"/>
        </w:rPr>
        <w:t xml:space="preserve">一、  </w:t>
      </w:r>
      <w:r>
        <w:rPr>
          <w:rFonts w:hint="eastAsia" w:ascii="等线" w:hAnsi="等线"/>
          <w:sz w:val="24"/>
          <w:highlight w:val="none"/>
        </w:rPr>
        <w:t>响应文件封面</w:t>
      </w:r>
    </w:p>
    <w:p w14:paraId="74430EB5">
      <w:pPr>
        <w:shd w:val="clear"/>
        <w:spacing w:line="360" w:lineRule="auto"/>
        <w:ind w:left="638" w:hanging="638" w:hangingChars="266"/>
        <w:rPr>
          <w:rFonts w:hint="eastAsia" w:ascii="宋体" w:hAnsi="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HYPERLINK \l "_Toc175110017" </w:instrText>
      </w:r>
      <w:r>
        <w:rPr>
          <w:rFonts w:hint="eastAsia" w:ascii="宋体" w:hAnsi="宋体"/>
          <w:sz w:val="24"/>
          <w:highlight w:val="none"/>
        </w:rPr>
        <w:fldChar w:fldCharType="separate"/>
      </w:r>
      <w:r>
        <w:rPr>
          <w:rFonts w:hint="eastAsia" w:ascii="宋体" w:hAnsi="宋体"/>
          <w:sz w:val="24"/>
          <w:highlight w:val="none"/>
        </w:rPr>
        <w:t xml:space="preserve">二、  </w:t>
      </w:r>
      <w:r>
        <w:rPr>
          <w:rFonts w:hint="eastAsia" w:ascii="宋体" w:hAnsi="宋体"/>
          <w:sz w:val="24"/>
          <w:highlight w:val="none"/>
        </w:rPr>
        <w:fldChar w:fldCharType="end"/>
      </w:r>
      <w:r>
        <w:rPr>
          <w:rFonts w:hint="eastAsia" w:ascii="宋体" w:hAnsi="宋体"/>
          <w:sz w:val="24"/>
          <w:highlight w:val="none"/>
        </w:rPr>
        <w:t>资格性文件(响应函，营业执照，税务登记证，经营许可证，法人代表证明书、法定代表人授权书、授权委托人第二代身份证复印件）</w:t>
      </w:r>
    </w:p>
    <w:p w14:paraId="5F5078E1">
      <w:pPr>
        <w:shd w:val="clear"/>
        <w:spacing w:line="360" w:lineRule="auto"/>
        <w:rPr>
          <w:rFonts w:hint="eastAsia" w:ascii="宋体" w:hAnsi="宋体"/>
          <w:sz w:val="24"/>
          <w:highlight w:val="none"/>
        </w:rPr>
      </w:pPr>
      <w:r>
        <w:rPr>
          <w:rFonts w:hint="eastAsia" w:ascii="宋体" w:hAnsi="宋体"/>
          <w:sz w:val="24"/>
          <w:highlight w:val="none"/>
          <w:lang w:eastAsia="zh-CN"/>
        </w:rPr>
        <w:t>三</w:t>
      </w:r>
      <w:r>
        <w:rPr>
          <w:rFonts w:hint="eastAsia" w:ascii="宋体" w:hAnsi="宋体"/>
          <w:sz w:val="24"/>
          <w:highlight w:val="none"/>
        </w:rPr>
        <w:t>、  价格部分</w:t>
      </w:r>
    </w:p>
    <w:p w14:paraId="7EAC2B3B">
      <w:pPr>
        <w:shd w:val="clear"/>
        <w:rPr>
          <w:rFonts w:hint="eastAsia" w:ascii="宋体" w:hAnsi="宋体"/>
          <w:sz w:val="28"/>
          <w:szCs w:val="28"/>
          <w:highlight w:val="none"/>
        </w:rPr>
      </w:pPr>
    </w:p>
    <w:p w14:paraId="4D89CD6A">
      <w:pPr>
        <w:shd w:val="clear"/>
        <w:ind w:left="641" w:hanging="641" w:hangingChars="266"/>
        <w:rPr>
          <w:rFonts w:hint="eastAsia" w:ascii="宋体" w:hAnsi="宋体"/>
          <w:b/>
          <w:bCs/>
          <w:sz w:val="24"/>
          <w:highlight w:val="none"/>
        </w:rPr>
      </w:pPr>
      <w:r>
        <w:rPr>
          <w:rFonts w:hint="eastAsia" w:ascii="宋体" w:hAnsi="宋体"/>
          <w:b/>
          <w:bCs/>
          <w:sz w:val="24"/>
          <w:highlight w:val="none"/>
        </w:rPr>
        <w:t>注：供应商可参照以下文件的要求格式、内容，顺序制作响应文件，并请编制目录及页码。纸质版响应文件一式</w:t>
      </w:r>
      <w:r>
        <w:rPr>
          <w:rFonts w:hint="eastAsia" w:ascii="宋体" w:hAnsi="宋体"/>
          <w:b/>
          <w:bCs/>
          <w:sz w:val="24"/>
          <w:highlight w:val="none"/>
          <w:lang w:val="en-US" w:eastAsia="zh-CN"/>
        </w:rPr>
        <w:t>2</w:t>
      </w:r>
      <w:r>
        <w:rPr>
          <w:rFonts w:hint="eastAsia" w:ascii="宋体" w:hAnsi="宋体"/>
          <w:b/>
          <w:bCs/>
          <w:sz w:val="24"/>
          <w:highlight w:val="none"/>
        </w:rPr>
        <w:t>份，其中正本一份和副本</w:t>
      </w:r>
      <w:r>
        <w:rPr>
          <w:rFonts w:hint="eastAsia" w:ascii="宋体" w:hAnsi="宋体"/>
          <w:b/>
          <w:bCs/>
          <w:sz w:val="24"/>
          <w:highlight w:val="none"/>
          <w:lang w:val="en-US" w:eastAsia="zh-CN"/>
        </w:rPr>
        <w:t>1</w:t>
      </w:r>
      <w:r>
        <w:rPr>
          <w:rFonts w:hint="eastAsia" w:ascii="宋体" w:hAnsi="宋体"/>
          <w:b/>
          <w:bCs/>
          <w:sz w:val="24"/>
          <w:highlight w:val="none"/>
        </w:rPr>
        <w:t>份，响应文件的副本可采用正本的复印件。每套响应文件须清楚地标明“正本”、“副本”。若副本与正本不符，以正本为准。所有响应文件均密封盖章于同一文件袋或者信封中，如果未按要求密封和标记，采购单位对误投或提前启封概不负责）</w:t>
      </w:r>
    </w:p>
    <w:p w14:paraId="665916EC">
      <w:pPr>
        <w:shd w:val="clear"/>
        <w:spacing w:before="240" w:after="60"/>
        <w:jc w:val="center"/>
        <w:outlineLvl w:val="0"/>
        <w:rPr>
          <w:rFonts w:ascii="宋体" w:hAnsi="宋体"/>
          <w:b/>
          <w:bCs/>
          <w:sz w:val="32"/>
          <w:szCs w:val="32"/>
          <w:highlight w:val="none"/>
        </w:rPr>
      </w:pPr>
    </w:p>
    <w:p w14:paraId="6418662F">
      <w:pPr>
        <w:shd w:val="clear"/>
        <w:spacing w:before="240" w:after="60"/>
        <w:jc w:val="center"/>
        <w:outlineLvl w:val="0"/>
        <w:rPr>
          <w:rFonts w:ascii="宋体" w:hAnsi="宋体"/>
          <w:b/>
          <w:bCs/>
          <w:sz w:val="24"/>
          <w:highlight w:val="none"/>
        </w:rPr>
      </w:pPr>
    </w:p>
    <w:p w14:paraId="3DF1064A">
      <w:pPr>
        <w:shd w:val="clear"/>
        <w:spacing w:before="240" w:after="60"/>
        <w:jc w:val="center"/>
        <w:outlineLvl w:val="0"/>
        <w:rPr>
          <w:rFonts w:ascii="宋体" w:hAnsi="宋体"/>
          <w:b/>
          <w:bCs/>
          <w:sz w:val="24"/>
          <w:highlight w:val="none"/>
        </w:rPr>
      </w:pPr>
    </w:p>
    <w:p w14:paraId="79A8A7E2">
      <w:pPr>
        <w:shd w:val="clear"/>
        <w:spacing w:before="240" w:after="60"/>
        <w:jc w:val="center"/>
        <w:outlineLvl w:val="0"/>
        <w:rPr>
          <w:rFonts w:ascii="宋体" w:hAnsi="宋体"/>
          <w:b/>
          <w:bCs/>
          <w:sz w:val="24"/>
          <w:highlight w:val="none"/>
        </w:rPr>
      </w:pPr>
    </w:p>
    <w:p w14:paraId="3C9CB403">
      <w:pPr>
        <w:shd w:val="clear"/>
        <w:spacing w:before="240" w:after="60"/>
        <w:jc w:val="center"/>
        <w:outlineLvl w:val="0"/>
        <w:rPr>
          <w:rFonts w:ascii="宋体" w:hAnsi="宋体"/>
          <w:b/>
          <w:bCs/>
          <w:sz w:val="24"/>
          <w:highlight w:val="none"/>
        </w:rPr>
      </w:pPr>
    </w:p>
    <w:p w14:paraId="6D773B8A">
      <w:pPr>
        <w:shd w:val="clear"/>
        <w:spacing w:before="240" w:after="60"/>
        <w:jc w:val="center"/>
        <w:outlineLvl w:val="0"/>
        <w:rPr>
          <w:rFonts w:ascii="宋体" w:hAnsi="宋体"/>
          <w:b/>
          <w:bCs/>
          <w:sz w:val="24"/>
          <w:highlight w:val="none"/>
        </w:rPr>
      </w:pPr>
    </w:p>
    <w:p w14:paraId="118A070D">
      <w:pPr>
        <w:pStyle w:val="8"/>
        <w:shd w:val="clear"/>
        <w:rPr>
          <w:rFonts w:ascii="宋体" w:hAnsi="宋体"/>
          <w:b/>
          <w:bCs/>
          <w:sz w:val="24"/>
          <w:highlight w:val="none"/>
        </w:rPr>
      </w:pPr>
    </w:p>
    <w:p w14:paraId="5DB5EE8F">
      <w:pPr>
        <w:shd w:val="clear"/>
        <w:rPr>
          <w:rFonts w:ascii="宋体" w:hAnsi="宋体"/>
          <w:b/>
          <w:bCs/>
          <w:sz w:val="24"/>
          <w:highlight w:val="none"/>
        </w:rPr>
      </w:pPr>
    </w:p>
    <w:p w14:paraId="77BD6FE3">
      <w:pPr>
        <w:pStyle w:val="8"/>
        <w:shd w:val="clear"/>
        <w:rPr>
          <w:rFonts w:ascii="宋体" w:hAnsi="宋体"/>
          <w:b/>
          <w:bCs/>
          <w:sz w:val="24"/>
          <w:highlight w:val="none"/>
        </w:rPr>
      </w:pPr>
    </w:p>
    <w:p w14:paraId="418B77CB">
      <w:pPr>
        <w:shd w:val="clear"/>
        <w:rPr>
          <w:rFonts w:ascii="宋体" w:hAnsi="宋体"/>
          <w:b/>
          <w:bCs/>
          <w:sz w:val="24"/>
          <w:highlight w:val="none"/>
        </w:rPr>
      </w:pPr>
    </w:p>
    <w:p w14:paraId="59CED98E">
      <w:pPr>
        <w:pStyle w:val="8"/>
        <w:shd w:val="clear"/>
        <w:rPr>
          <w:rFonts w:ascii="宋体" w:hAnsi="宋体"/>
          <w:b/>
          <w:bCs/>
          <w:sz w:val="24"/>
          <w:highlight w:val="none"/>
        </w:rPr>
      </w:pPr>
    </w:p>
    <w:p w14:paraId="2197890E">
      <w:pPr>
        <w:shd w:val="clear"/>
        <w:rPr>
          <w:rFonts w:ascii="宋体" w:hAnsi="宋体"/>
          <w:b/>
          <w:bCs/>
          <w:sz w:val="24"/>
          <w:highlight w:val="none"/>
        </w:rPr>
      </w:pPr>
    </w:p>
    <w:p w14:paraId="3F4D8B8F">
      <w:pPr>
        <w:shd w:val="clear"/>
        <w:rPr>
          <w:rFonts w:ascii="宋体" w:hAnsi="宋体"/>
          <w:b/>
          <w:bCs/>
          <w:sz w:val="24"/>
          <w:highlight w:val="none"/>
        </w:rPr>
      </w:pPr>
    </w:p>
    <w:p w14:paraId="6E34291C">
      <w:pPr>
        <w:shd w:val="clear"/>
        <w:rPr>
          <w:rFonts w:ascii="宋体" w:hAnsi="宋体"/>
          <w:b/>
          <w:bCs/>
          <w:sz w:val="24"/>
          <w:highlight w:val="none"/>
        </w:rPr>
      </w:pPr>
    </w:p>
    <w:p w14:paraId="6C8A3A4A">
      <w:pPr>
        <w:shd w:val="clear"/>
        <w:rPr>
          <w:rFonts w:ascii="宋体" w:hAnsi="宋体"/>
          <w:b/>
          <w:bCs/>
          <w:sz w:val="24"/>
          <w:highlight w:val="none"/>
        </w:rPr>
      </w:pPr>
    </w:p>
    <w:p w14:paraId="2EAA148B">
      <w:pPr>
        <w:shd w:val="clear"/>
        <w:rPr>
          <w:rFonts w:ascii="宋体" w:hAnsi="宋体"/>
          <w:b/>
          <w:bCs/>
          <w:sz w:val="24"/>
          <w:highlight w:val="none"/>
        </w:rPr>
      </w:pPr>
    </w:p>
    <w:p w14:paraId="088645A3">
      <w:pPr>
        <w:shd w:val="clear"/>
        <w:rPr>
          <w:rFonts w:ascii="宋体" w:hAnsi="宋体"/>
          <w:b/>
          <w:bCs/>
          <w:sz w:val="24"/>
          <w:highlight w:val="none"/>
        </w:rPr>
      </w:pPr>
    </w:p>
    <w:p w14:paraId="7FCE95AF">
      <w:pPr>
        <w:pStyle w:val="8"/>
        <w:shd w:val="clear"/>
        <w:rPr>
          <w:highlight w:val="none"/>
        </w:rPr>
      </w:pPr>
    </w:p>
    <w:p w14:paraId="4C4A6716">
      <w:pPr>
        <w:shd w:val="clear"/>
        <w:spacing w:before="240" w:after="60"/>
        <w:jc w:val="center"/>
        <w:outlineLvl w:val="0"/>
        <w:rPr>
          <w:rFonts w:ascii="宋体" w:hAnsi="宋体"/>
          <w:b/>
          <w:bCs/>
          <w:sz w:val="24"/>
          <w:highlight w:val="none"/>
        </w:rPr>
      </w:pPr>
    </w:p>
    <w:p w14:paraId="0C423926">
      <w:pPr>
        <w:shd w:val="clear"/>
        <w:jc w:val="center"/>
        <w:rPr>
          <w:rFonts w:hint="eastAsia" w:ascii="宋体" w:hAnsi="宋体"/>
          <w:b/>
          <w:sz w:val="28"/>
          <w:szCs w:val="28"/>
          <w:highlight w:val="none"/>
        </w:rPr>
      </w:pPr>
      <w:r>
        <w:rPr>
          <w:rFonts w:hint="eastAsia" w:ascii="宋体" w:hAnsi="宋体"/>
          <w:b/>
          <w:sz w:val="28"/>
          <w:szCs w:val="28"/>
          <w:highlight w:val="none"/>
        </w:rPr>
        <w:t>一、  响应文件封面</w:t>
      </w:r>
    </w:p>
    <w:p w14:paraId="659B12A3">
      <w:pPr>
        <w:pStyle w:val="9"/>
        <w:shd w:val="clear"/>
        <w:tabs>
          <w:tab w:val="left" w:pos="1260"/>
        </w:tabs>
        <w:jc w:val="center"/>
        <w:rPr>
          <w:rFonts w:hint="eastAsia" w:hAnsi="宋体"/>
          <w:b/>
          <w:spacing w:val="100"/>
          <w:w w:val="110"/>
          <w:kern w:val="0"/>
          <w:sz w:val="48"/>
          <w:szCs w:val="48"/>
          <w:highlight w:val="none"/>
          <w:u w:val="single"/>
        </w:rPr>
      </w:pPr>
    </w:p>
    <w:p w14:paraId="2EF105B3">
      <w:pPr>
        <w:pStyle w:val="9"/>
        <w:shd w:val="clear"/>
        <w:jc w:val="center"/>
        <w:rPr>
          <w:rFonts w:hAnsi="宋体"/>
          <w:b/>
          <w:spacing w:val="100"/>
          <w:w w:val="110"/>
          <w:kern w:val="0"/>
          <w:sz w:val="48"/>
          <w:szCs w:val="48"/>
          <w:highlight w:val="none"/>
        </w:rPr>
      </w:pPr>
    </w:p>
    <w:p w14:paraId="73EA6A4E">
      <w:pPr>
        <w:pStyle w:val="9"/>
        <w:shd w:val="clear"/>
        <w:jc w:val="center"/>
        <w:rPr>
          <w:rFonts w:hint="eastAsia" w:hAnsi="宋体"/>
          <w:b/>
          <w:sz w:val="48"/>
          <w:szCs w:val="48"/>
          <w:highlight w:val="none"/>
        </w:rPr>
      </w:pPr>
    </w:p>
    <w:p w14:paraId="28AC64F6">
      <w:pPr>
        <w:pStyle w:val="9"/>
        <w:shd w:val="clear"/>
        <w:tabs>
          <w:tab w:val="left" w:pos="1260"/>
        </w:tabs>
        <w:jc w:val="center"/>
        <w:rPr>
          <w:rFonts w:hint="eastAsia" w:hAnsi="宋体"/>
          <w:b/>
          <w:spacing w:val="100"/>
          <w:w w:val="110"/>
          <w:sz w:val="48"/>
          <w:szCs w:val="48"/>
          <w:highlight w:val="none"/>
        </w:rPr>
      </w:pPr>
      <w:r>
        <w:rPr>
          <w:rFonts w:hint="eastAsia" w:hAnsi="宋体"/>
          <w:b/>
          <w:spacing w:val="100"/>
          <w:w w:val="110"/>
          <w:kern w:val="0"/>
          <w:sz w:val="48"/>
          <w:szCs w:val="48"/>
          <w:highlight w:val="none"/>
        </w:rPr>
        <w:t>响应文件</w:t>
      </w:r>
    </w:p>
    <w:p w14:paraId="71CA1527">
      <w:pPr>
        <w:pStyle w:val="9"/>
        <w:shd w:val="clear"/>
        <w:jc w:val="center"/>
        <w:rPr>
          <w:rFonts w:hint="eastAsia" w:hAnsi="宋体"/>
          <w:b/>
          <w:sz w:val="48"/>
          <w:szCs w:val="48"/>
          <w:highlight w:val="none"/>
        </w:rPr>
      </w:pPr>
      <w:r>
        <w:rPr>
          <w:rFonts w:hint="eastAsia" w:hAnsi="宋体"/>
          <w:b/>
          <w:sz w:val="48"/>
          <w:szCs w:val="48"/>
          <w:highlight w:val="none"/>
        </w:rPr>
        <w:t>（正本/副本）</w:t>
      </w:r>
    </w:p>
    <w:p w14:paraId="5F8E5762">
      <w:pPr>
        <w:pStyle w:val="9"/>
        <w:shd w:val="clear"/>
        <w:jc w:val="center"/>
        <w:rPr>
          <w:rFonts w:hint="eastAsia" w:hAnsi="宋体"/>
          <w:b/>
          <w:sz w:val="28"/>
          <w:szCs w:val="28"/>
          <w:highlight w:val="none"/>
        </w:rPr>
      </w:pPr>
    </w:p>
    <w:p w14:paraId="2C6918DD">
      <w:pPr>
        <w:pStyle w:val="9"/>
        <w:shd w:val="clear"/>
        <w:jc w:val="center"/>
        <w:rPr>
          <w:rFonts w:hint="eastAsia" w:hAnsi="宋体"/>
          <w:b/>
          <w:sz w:val="28"/>
          <w:szCs w:val="28"/>
          <w:highlight w:val="none"/>
        </w:rPr>
      </w:pPr>
    </w:p>
    <w:p w14:paraId="58EA510B">
      <w:pPr>
        <w:shd w:val="clear"/>
        <w:adjustRightInd w:val="0"/>
        <w:jc w:val="center"/>
        <w:rPr>
          <w:rFonts w:hint="eastAsia" w:ascii="宋体" w:hAnsi="宋体"/>
          <w:b/>
          <w:bCs/>
          <w:sz w:val="28"/>
          <w:szCs w:val="28"/>
          <w:highlight w:val="none"/>
        </w:rPr>
      </w:pPr>
      <w:r>
        <w:rPr>
          <w:rFonts w:hint="eastAsia" w:ascii="宋体" w:hAnsi="宋体"/>
          <w:b/>
          <w:sz w:val="28"/>
          <w:szCs w:val="28"/>
          <w:highlight w:val="none"/>
        </w:rPr>
        <w:t>采购项目名称：</w:t>
      </w:r>
      <w:r>
        <w:rPr>
          <w:rFonts w:hint="eastAsia" w:ascii="宋体" w:hAnsi="宋体"/>
          <w:b/>
          <w:sz w:val="28"/>
          <w:szCs w:val="28"/>
          <w:highlight w:val="none"/>
          <w:lang w:eastAsia="zh-CN"/>
        </w:rPr>
        <w:t>医院</w:t>
      </w:r>
      <w:r>
        <w:rPr>
          <w:rFonts w:hint="eastAsia" w:ascii="宋体" w:hAnsi="宋体"/>
          <w:b/>
          <w:sz w:val="28"/>
          <w:szCs w:val="28"/>
          <w:highlight w:val="none"/>
          <w:lang w:val="en-US" w:eastAsia="zh-CN"/>
        </w:rPr>
        <w:t>2025</w:t>
      </w:r>
      <w:r>
        <w:rPr>
          <w:rFonts w:hint="eastAsia" w:ascii="宋体" w:hAnsi="宋体"/>
          <w:b/>
          <w:sz w:val="28"/>
          <w:szCs w:val="28"/>
          <w:highlight w:val="none"/>
          <w:lang w:eastAsia="zh-CN"/>
        </w:rPr>
        <w:t>非强检医用设备检测与校准服务项目</w:t>
      </w:r>
    </w:p>
    <w:p w14:paraId="262C1E0E">
      <w:pPr>
        <w:pStyle w:val="3"/>
        <w:shd w:val="clear"/>
        <w:spacing w:line="360" w:lineRule="auto"/>
        <w:ind w:firstLine="1529" w:firstLineChars="544"/>
        <w:rPr>
          <w:rFonts w:hint="eastAsia" w:ascii="宋体" w:hAnsi="宋体"/>
          <w:b/>
          <w:sz w:val="28"/>
          <w:szCs w:val="28"/>
          <w:highlight w:val="none"/>
          <w:u w:val="single"/>
        </w:rPr>
      </w:pPr>
    </w:p>
    <w:p w14:paraId="04F10501">
      <w:pPr>
        <w:pStyle w:val="9"/>
        <w:shd w:val="clear"/>
        <w:ind w:firstLine="843" w:firstLineChars="300"/>
        <w:rPr>
          <w:rFonts w:hint="eastAsia" w:hAnsi="宋体"/>
          <w:b/>
          <w:sz w:val="28"/>
          <w:szCs w:val="28"/>
          <w:highlight w:val="none"/>
        </w:rPr>
      </w:pPr>
    </w:p>
    <w:p w14:paraId="77FF16F0">
      <w:pPr>
        <w:pStyle w:val="9"/>
        <w:shd w:val="clear"/>
        <w:ind w:firstLine="843" w:firstLineChars="300"/>
        <w:rPr>
          <w:rFonts w:hint="eastAsia" w:hAnsi="宋体"/>
          <w:b/>
          <w:sz w:val="28"/>
          <w:szCs w:val="28"/>
          <w:highlight w:val="none"/>
        </w:rPr>
      </w:pPr>
    </w:p>
    <w:p w14:paraId="7270C160">
      <w:pPr>
        <w:pStyle w:val="9"/>
        <w:shd w:val="clear"/>
        <w:ind w:firstLine="843" w:firstLineChars="300"/>
        <w:rPr>
          <w:rFonts w:hint="eastAsia" w:hAnsi="宋体"/>
          <w:b/>
          <w:sz w:val="28"/>
          <w:szCs w:val="28"/>
          <w:highlight w:val="none"/>
        </w:rPr>
      </w:pPr>
    </w:p>
    <w:p w14:paraId="185A9695">
      <w:pPr>
        <w:pStyle w:val="9"/>
        <w:shd w:val="clear"/>
        <w:ind w:firstLine="843" w:firstLineChars="300"/>
        <w:rPr>
          <w:rFonts w:hint="eastAsia" w:hAnsi="宋体"/>
          <w:b/>
          <w:sz w:val="28"/>
          <w:szCs w:val="28"/>
          <w:highlight w:val="none"/>
        </w:rPr>
      </w:pPr>
    </w:p>
    <w:p w14:paraId="551DEF76">
      <w:pPr>
        <w:pStyle w:val="9"/>
        <w:shd w:val="clear"/>
        <w:ind w:firstLine="843" w:firstLineChars="300"/>
        <w:rPr>
          <w:rFonts w:hint="eastAsia" w:hAnsi="宋体"/>
          <w:b/>
          <w:sz w:val="28"/>
          <w:szCs w:val="28"/>
          <w:highlight w:val="none"/>
        </w:rPr>
      </w:pPr>
    </w:p>
    <w:p w14:paraId="573AAF14">
      <w:pPr>
        <w:pStyle w:val="9"/>
        <w:shd w:val="clear"/>
        <w:spacing w:line="360" w:lineRule="auto"/>
        <w:ind w:firstLine="1968" w:firstLineChars="700"/>
        <w:rPr>
          <w:rFonts w:hAnsi="宋体"/>
          <w:b/>
          <w:sz w:val="28"/>
          <w:szCs w:val="28"/>
          <w:highlight w:val="none"/>
          <w:u w:val="single"/>
        </w:rPr>
      </w:pPr>
      <w:r>
        <w:rPr>
          <w:rFonts w:hint="eastAsia" w:hAnsi="宋体"/>
          <w:b/>
          <w:sz w:val="28"/>
          <w:szCs w:val="28"/>
          <w:highlight w:val="none"/>
        </w:rPr>
        <w:t>供应商名称：</w:t>
      </w:r>
      <w:r>
        <w:rPr>
          <w:rFonts w:hint="eastAsia" w:hAnsi="宋体"/>
          <w:b/>
          <w:sz w:val="28"/>
          <w:szCs w:val="28"/>
          <w:highlight w:val="none"/>
          <w:u w:val="single"/>
        </w:rPr>
        <w:t xml:space="preserve"> </w:t>
      </w:r>
      <w:r>
        <w:rPr>
          <w:rFonts w:hAnsi="宋体"/>
          <w:b/>
          <w:sz w:val="28"/>
          <w:szCs w:val="28"/>
          <w:highlight w:val="none"/>
          <w:u w:val="single"/>
        </w:rPr>
        <w:t xml:space="preserve">                        </w:t>
      </w:r>
    </w:p>
    <w:p w14:paraId="65045355">
      <w:pPr>
        <w:pStyle w:val="9"/>
        <w:shd w:val="clear"/>
        <w:spacing w:line="360" w:lineRule="auto"/>
        <w:ind w:firstLine="1968" w:firstLineChars="700"/>
        <w:rPr>
          <w:rFonts w:hAnsi="宋体"/>
          <w:b/>
          <w:sz w:val="28"/>
          <w:szCs w:val="28"/>
          <w:highlight w:val="none"/>
          <w:u w:val="single"/>
        </w:rPr>
      </w:pPr>
      <w:r>
        <w:rPr>
          <w:rFonts w:hint="eastAsia" w:hAnsi="宋体"/>
          <w:b/>
          <w:sz w:val="28"/>
          <w:szCs w:val="28"/>
          <w:highlight w:val="none"/>
          <w:u w:val="single"/>
        </w:rPr>
        <w:t xml:space="preserve">授权代表： </w:t>
      </w:r>
      <w:r>
        <w:rPr>
          <w:rFonts w:hAnsi="宋体"/>
          <w:b/>
          <w:sz w:val="28"/>
          <w:szCs w:val="28"/>
          <w:highlight w:val="none"/>
          <w:u w:val="single"/>
        </w:rPr>
        <w:t xml:space="preserve">                          </w:t>
      </w:r>
    </w:p>
    <w:p w14:paraId="4402FB64">
      <w:pPr>
        <w:pStyle w:val="9"/>
        <w:shd w:val="clear"/>
        <w:spacing w:line="360" w:lineRule="auto"/>
        <w:ind w:firstLine="1968" w:firstLineChars="700"/>
        <w:rPr>
          <w:rFonts w:hint="eastAsia" w:hAnsi="宋体"/>
          <w:b/>
          <w:sz w:val="28"/>
          <w:szCs w:val="28"/>
          <w:highlight w:val="none"/>
          <w:u w:val="single"/>
        </w:rPr>
      </w:pPr>
      <w:r>
        <w:rPr>
          <w:rFonts w:hint="eastAsia" w:hAnsi="宋体"/>
          <w:b/>
          <w:sz w:val="28"/>
          <w:szCs w:val="28"/>
          <w:highlight w:val="none"/>
          <w:u w:val="single"/>
        </w:rPr>
        <w:t xml:space="preserve">联系电话： </w:t>
      </w:r>
      <w:r>
        <w:rPr>
          <w:rFonts w:hAnsi="宋体"/>
          <w:b/>
          <w:sz w:val="28"/>
          <w:szCs w:val="28"/>
          <w:highlight w:val="none"/>
          <w:u w:val="single"/>
        </w:rPr>
        <w:t xml:space="preserve">                          </w:t>
      </w:r>
    </w:p>
    <w:p w14:paraId="29FE1D26">
      <w:pPr>
        <w:shd w:val="clear"/>
        <w:autoSpaceDE w:val="0"/>
        <w:autoSpaceDN w:val="0"/>
        <w:spacing w:line="240" w:lineRule="atLeast"/>
        <w:ind w:firstLine="1968" w:firstLineChars="700"/>
        <w:rPr>
          <w:rFonts w:hint="eastAsia" w:ascii="宋体" w:hAnsi="宋体"/>
          <w:b/>
          <w:sz w:val="28"/>
          <w:szCs w:val="28"/>
          <w:highlight w:val="none"/>
        </w:rPr>
      </w:pPr>
      <w:r>
        <w:rPr>
          <w:rFonts w:hint="eastAsia" w:ascii="宋体" w:hAnsi="宋体"/>
          <w:b/>
          <w:sz w:val="28"/>
          <w:szCs w:val="28"/>
          <w:highlight w:val="none"/>
        </w:rPr>
        <w:t>日期：</w:t>
      </w:r>
      <w:r>
        <w:rPr>
          <w:rFonts w:hint="eastAsia" w:ascii="宋体" w:hAnsi="宋体"/>
          <w:b/>
          <w:sz w:val="28"/>
          <w:szCs w:val="28"/>
          <w:highlight w:val="none"/>
          <w:u w:val="single"/>
        </w:rPr>
        <w:t xml:space="preserve">          </w:t>
      </w:r>
      <w:r>
        <w:rPr>
          <w:rFonts w:hint="eastAsia" w:ascii="宋体" w:hAnsi="宋体"/>
          <w:b/>
          <w:sz w:val="28"/>
          <w:szCs w:val="28"/>
          <w:highlight w:val="none"/>
        </w:rPr>
        <w:t>年</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hint="eastAsia" w:ascii="宋体" w:hAnsi="宋体"/>
          <w:b/>
          <w:sz w:val="28"/>
          <w:szCs w:val="28"/>
          <w:highlight w:val="none"/>
        </w:rPr>
        <w:t>月</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hint="eastAsia" w:ascii="宋体" w:hAnsi="宋体"/>
          <w:b/>
          <w:sz w:val="28"/>
          <w:szCs w:val="28"/>
          <w:highlight w:val="none"/>
        </w:rPr>
        <w:t>日</w:t>
      </w:r>
    </w:p>
    <w:p w14:paraId="2C5DDC4A">
      <w:pPr>
        <w:shd w:val="clear"/>
        <w:jc w:val="center"/>
        <w:rPr>
          <w:rFonts w:ascii="宋体" w:hAnsi="宋体"/>
          <w:b/>
          <w:sz w:val="28"/>
          <w:szCs w:val="28"/>
          <w:highlight w:val="none"/>
        </w:rPr>
      </w:pPr>
    </w:p>
    <w:p w14:paraId="7652C322">
      <w:pPr>
        <w:shd w:val="clear"/>
        <w:jc w:val="center"/>
        <w:rPr>
          <w:rFonts w:hint="eastAsia" w:ascii="宋体" w:hAnsi="宋体"/>
          <w:b/>
          <w:sz w:val="28"/>
          <w:szCs w:val="28"/>
          <w:highlight w:val="none"/>
        </w:rPr>
      </w:pPr>
    </w:p>
    <w:p w14:paraId="12E186FA">
      <w:pPr>
        <w:pStyle w:val="2"/>
        <w:rPr>
          <w:rFonts w:hint="eastAsia" w:ascii="宋体" w:hAnsi="宋体"/>
          <w:b/>
          <w:sz w:val="28"/>
          <w:szCs w:val="28"/>
          <w:highlight w:val="none"/>
        </w:rPr>
      </w:pPr>
    </w:p>
    <w:p w14:paraId="3314EC51">
      <w:pPr>
        <w:rPr>
          <w:rFonts w:hint="eastAsia"/>
        </w:rPr>
      </w:pPr>
    </w:p>
    <w:p w14:paraId="28636152">
      <w:pPr>
        <w:shd w:val="clear"/>
        <w:jc w:val="center"/>
        <w:rPr>
          <w:rFonts w:hint="eastAsia" w:ascii="宋体" w:hAnsi="宋体"/>
          <w:b/>
          <w:sz w:val="28"/>
          <w:szCs w:val="28"/>
          <w:highlight w:val="none"/>
        </w:rPr>
      </w:pPr>
    </w:p>
    <w:p w14:paraId="4F14A564">
      <w:pPr>
        <w:pStyle w:val="8"/>
        <w:shd w:val="clear"/>
        <w:rPr>
          <w:rFonts w:hint="eastAsia" w:ascii="宋体" w:hAnsi="宋体"/>
          <w:b/>
          <w:sz w:val="28"/>
          <w:szCs w:val="28"/>
          <w:highlight w:val="none"/>
        </w:rPr>
      </w:pPr>
    </w:p>
    <w:p w14:paraId="5CF46601">
      <w:pPr>
        <w:shd w:val="clear"/>
        <w:rPr>
          <w:rFonts w:hint="eastAsia"/>
          <w:highlight w:val="none"/>
        </w:rPr>
      </w:pPr>
    </w:p>
    <w:p w14:paraId="5E15C185">
      <w:pPr>
        <w:shd w:val="clear"/>
        <w:jc w:val="center"/>
        <w:rPr>
          <w:rFonts w:hint="eastAsia" w:ascii="宋体" w:hAnsi="宋体"/>
          <w:b/>
          <w:sz w:val="28"/>
          <w:szCs w:val="28"/>
          <w:highlight w:val="none"/>
        </w:rPr>
      </w:pPr>
      <w:r>
        <w:rPr>
          <w:rFonts w:hint="eastAsia" w:ascii="宋体" w:hAnsi="宋体"/>
          <w:b/>
          <w:sz w:val="28"/>
          <w:szCs w:val="28"/>
          <w:highlight w:val="none"/>
        </w:rPr>
        <w:t>二、资格性文件</w:t>
      </w:r>
    </w:p>
    <w:p w14:paraId="2972DE5D">
      <w:pPr>
        <w:shd w:val="clear"/>
        <w:adjustRightInd w:val="0"/>
        <w:snapToGrid w:val="0"/>
        <w:spacing w:line="300" w:lineRule="auto"/>
        <w:rPr>
          <w:rFonts w:ascii="宋体" w:hAnsi="宋体"/>
          <w:b/>
          <w:bCs/>
          <w:sz w:val="24"/>
          <w:highlight w:val="none"/>
        </w:rPr>
      </w:pPr>
      <w:r>
        <w:rPr>
          <w:rFonts w:hint="eastAsia" w:ascii="宋体" w:hAnsi="宋体"/>
          <w:b/>
          <w:bCs/>
          <w:sz w:val="24"/>
          <w:highlight w:val="none"/>
        </w:rPr>
        <w:t>2</w:t>
      </w:r>
      <w:r>
        <w:rPr>
          <w:rFonts w:ascii="宋体" w:hAnsi="宋体"/>
          <w:b/>
          <w:bCs/>
          <w:sz w:val="24"/>
          <w:highlight w:val="none"/>
        </w:rPr>
        <w:t>.1</w:t>
      </w:r>
      <w:r>
        <w:rPr>
          <w:rFonts w:hint="eastAsia" w:ascii="宋体" w:hAnsi="宋体"/>
          <w:b/>
          <w:bCs/>
          <w:sz w:val="24"/>
          <w:highlight w:val="none"/>
        </w:rPr>
        <w:t>报价响应函</w:t>
      </w:r>
    </w:p>
    <w:p w14:paraId="17B88888">
      <w:pPr>
        <w:shd w:val="clear"/>
        <w:adjustRightInd w:val="0"/>
        <w:snapToGrid w:val="0"/>
        <w:spacing w:line="300" w:lineRule="auto"/>
        <w:rPr>
          <w:rFonts w:hint="eastAsia" w:ascii="宋体" w:hAnsi="宋体"/>
          <w:sz w:val="28"/>
          <w:szCs w:val="28"/>
          <w:highlight w:val="none"/>
          <w:u w:val="single"/>
        </w:rPr>
      </w:pPr>
    </w:p>
    <w:p w14:paraId="6DADF240">
      <w:pPr>
        <w:shd w:val="clear"/>
        <w:adjustRightInd w:val="0"/>
        <w:snapToGrid w:val="0"/>
        <w:spacing w:line="300" w:lineRule="auto"/>
        <w:rPr>
          <w:rFonts w:hint="eastAsia" w:ascii="宋体" w:hAnsi="宋体" w:eastAsiaTheme="minorEastAsia"/>
          <w:szCs w:val="21"/>
          <w:highlight w:val="none"/>
          <w:lang w:val="en-US" w:eastAsia="zh-CN"/>
        </w:rPr>
      </w:pPr>
      <w:r>
        <w:rPr>
          <w:rFonts w:hint="eastAsia" w:ascii="宋体" w:hAnsi="宋体"/>
          <w:szCs w:val="21"/>
          <w:highlight w:val="none"/>
        </w:rPr>
        <w:t>致：</w:t>
      </w:r>
      <w:r>
        <w:rPr>
          <w:rFonts w:hint="eastAsia" w:ascii="宋体" w:hAnsi="宋体"/>
          <w:szCs w:val="21"/>
          <w:highlight w:val="none"/>
          <w:lang w:eastAsia="zh-CN"/>
        </w:rPr>
        <w:t>广州市增城区中医医院</w:t>
      </w:r>
    </w:p>
    <w:p w14:paraId="710719C4">
      <w:pPr>
        <w:shd w:val="clear"/>
        <w:adjustRightInd w:val="0"/>
        <w:snapToGrid w:val="0"/>
        <w:spacing w:line="300" w:lineRule="auto"/>
        <w:rPr>
          <w:rFonts w:hint="eastAsia" w:ascii="宋体" w:hAnsi="宋体"/>
          <w:szCs w:val="21"/>
          <w:highlight w:val="none"/>
        </w:rPr>
      </w:pPr>
      <w:r>
        <w:rPr>
          <w:rFonts w:hint="eastAsia" w:ascii="宋体" w:hAnsi="宋体"/>
          <w:kern w:val="0"/>
          <w:szCs w:val="21"/>
          <w:highlight w:val="none"/>
        </w:rPr>
        <w:t>依据贵方</w:t>
      </w:r>
      <w:r>
        <w:rPr>
          <w:rFonts w:hint="eastAsia" w:ascii="宋体" w:hAnsi="宋体"/>
          <w:szCs w:val="21"/>
          <w:highlight w:val="none"/>
        </w:rPr>
        <w:t>采购项目名称《</w:t>
      </w:r>
      <w:r>
        <w:rPr>
          <w:rFonts w:hint="eastAsia" w:ascii="宋体" w:hAnsi="宋体"/>
          <w:szCs w:val="21"/>
          <w:highlight w:val="none"/>
          <w:lang w:eastAsia="zh-CN"/>
        </w:rPr>
        <w:t>非强检医用设备检测与校准服务项目</w:t>
      </w:r>
      <w:r>
        <w:rPr>
          <w:rFonts w:hint="eastAsia" w:ascii="宋体" w:hAnsi="宋体"/>
          <w:szCs w:val="21"/>
          <w:highlight w:val="none"/>
        </w:rPr>
        <w:t>》</w:t>
      </w:r>
      <w:r>
        <w:rPr>
          <w:rFonts w:hint="eastAsia" w:ascii="宋体" w:hAnsi="宋体"/>
          <w:kern w:val="0"/>
          <w:szCs w:val="21"/>
          <w:highlight w:val="none"/>
        </w:rPr>
        <w:t>项目的</w:t>
      </w:r>
      <w:r>
        <w:rPr>
          <w:rFonts w:hint="eastAsia" w:ascii="宋体" w:hAnsi="宋体"/>
          <w:kern w:val="0"/>
          <w:szCs w:val="21"/>
          <w:highlight w:val="none"/>
          <w:lang w:eastAsia="zh-CN"/>
        </w:rPr>
        <w:t>比价</w:t>
      </w:r>
      <w:r>
        <w:rPr>
          <w:rFonts w:hint="eastAsia" w:ascii="宋体" w:hAnsi="宋体"/>
          <w:kern w:val="0"/>
          <w:szCs w:val="21"/>
          <w:highlight w:val="none"/>
        </w:rPr>
        <w:t>邀请，（</w:t>
      </w:r>
      <w:r>
        <w:rPr>
          <w:rFonts w:hint="eastAsia" w:ascii="宋体" w:hAnsi="宋体"/>
          <w:i/>
          <w:iCs/>
          <w:color w:val="FF0000"/>
          <w:szCs w:val="21"/>
          <w:highlight w:val="none"/>
        </w:rPr>
        <w:t>响应供应商名称、地址</w:t>
      </w:r>
      <w:r>
        <w:rPr>
          <w:rFonts w:hint="eastAsia" w:ascii="宋体" w:hAnsi="宋体"/>
          <w:szCs w:val="21"/>
          <w:highlight w:val="none"/>
        </w:rPr>
        <w:t>)  作为响应供应商已正式授权《法定代表人授权委托书》中的授权代表为我方签名代表，代表我方提交响应文件进行报价。</w:t>
      </w:r>
    </w:p>
    <w:p w14:paraId="5DB5364A">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签名代表在此声明并同意：</w:t>
      </w:r>
    </w:p>
    <w:p w14:paraId="3D457F36">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1.我们愿意遵守采购文件的各项规定，自愿参加</w:t>
      </w:r>
      <w:r>
        <w:rPr>
          <w:rFonts w:hint="eastAsia" w:ascii="宋体" w:hAnsi="宋体"/>
          <w:szCs w:val="21"/>
          <w:highlight w:val="none"/>
          <w:lang w:eastAsia="zh-CN"/>
        </w:rPr>
        <w:t>比价</w:t>
      </w:r>
      <w:r>
        <w:rPr>
          <w:rFonts w:hint="eastAsia" w:ascii="宋体" w:hAnsi="宋体"/>
          <w:szCs w:val="21"/>
          <w:highlight w:val="none"/>
        </w:rPr>
        <w:t>，并已清楚采购文件的要求及有关文件规定，并严格按照采购文件的规定履行全部责任和义务。</w:t>
      </w:r>
    </w:p>
    <w:p w14:paraId="3C69689A">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2.我们同意本报价自</w:t>
      </w:r>
      <w:r>
        <w:rPr>
          <w:rFonts w:hint="eastAsia" w:ascii="宋体" w:hAnsi="宋体"/>
          <w:szCs w:val="21"/>
          <w:highlight w:val="none"/>
          <w:lang w:eastAsia="zh-CN"/>
        </w:rPr>
        <w:t>比价</w:t>
      </w:r>
      <w:r>
        <w:rPr>
          <w:rFonts w:hint="eastAsia" w:ascii="宋体" w:hAnsi="宋体"/>
          <w:szCs w:val="21"/>
          <w:highlight w:val="none"/>
        </w:rPr>
        <w:t>截止之日起90天内有效。如果我们的报价被接受，则直至合同生效时止，本报价始终有效并不撤回已递交的响应文件。</w:t>
      </w:r>
    </w:p>
    <w:p w14:paraId="3871084B">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3.我们已经详细地阅读并完全明白了全部采购文件及附件，包括澄清（如有）及参考文件，我们完全理解本采购文件的要求，我们同意放弃对采购文件提出不明或误解的一切权力。</w:t>
      </w:r>
    </w:p>
    <w:p w14:paraId="7C1C450C">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4.我们同意提供采购人与</w:t>
      </w:r>
      <w:r>
        <w:rPr>
          <w:rFonts w:hint="eastAsia" w:ascii="宋体" w:hAnsi="宋体"/>
          <w:szCs w:val="21"/>
          <w:highlight w:val="none"/>
          <w:lang w:eastAsia="zh-CN"/>
        </w:rPr>
        <w:t>议价</w:t>
      </w:r>
      <w:r>
        <w:rPr>
          <w:rFonts w:hint="eastAsia" w:ascii="宋体" w:hAnsi="宋体"/>
          <w:szCs w:val="21"/>
          <w:highlight w:val="none"/>
        </w:rPr>
        <w:t>小组要求的有关</w:t>
      </w:r>
      <w:r>
        <w:rPr>
          <w:rFonts w:hint="eastAsia" w:ascii="宋体" w:hAnsi="宋体"/>
          <w:szCs w:val="21"/>
          <w:highlight w:val="none"/>
          <w:lang w:eastAsia="zh-CN"/>
        </w:rPr>
        <w:t>比价</w:t>
      </w:r>
      <w:r>
        <w:rPr>
          <w:rFonts w:hint="eastAsia" w:ascii="宋体" w:hAnsi="宋体"/>
          <w:szCs w:val="21"/>
          <w:highlight w:val="none"/>
        </w:rPr>
        <w:t>的一切数据或资料。</w:t>
      </w:r>
    </w:p>
    <w:p w14:paraId="151E6CB9">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5.我们理解采购人与</w:t>
      </w:r>
      <w:r>
        <w:rPr>
          <w:rFonts w:hint="eastAsia" w:ascii="宋体" w:hAnsi="宋体"/>
          <w:szCs w:val="21"/>
          <w:highlight w:val="none"/>
          <w:lang w:eastAsia="zh-CN"/>
        </w:rPr>
        <w:t>议价</w:t>
      </w:r>
      <w:r>
        <w:rPr>
          <w:rFonts w:hint="eastAsia" w:ascii="宋体" w:hAnsi="宋体"/>
          <w:szCs w:val="21"/>
          <w:highlight w:val="none"/>
        </w:rPr>
        <w:t>小组并无义务必须接受最低报价的响应或其它任何报价，完全理解采购人拒绝迟到的任何响应和最低响应报价不是被授予成交的唯一条件。</w:t>
      </w:r>
    </w:p>
    <w:p w14:paraId="17FFC732">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6. 如果我们未对采购文件全部要求作出实质性响应，则完全同意并接受按无效响应处理。</w:t>
      </w:r>
    </w:p>
    <w:p w14:paraId="10905747">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14:paraId="0EC8BA23">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8.如果我们提供的声明或承诺不真实，则完全同意认定为我司提供虚假材料，并同意作相应处理。</w:t>
      </w:r>
    </w:p>
    <w:p w14:paraId="6C010133">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9.所有有关本次</w:t>
      </w:r>
      <w:r>
        <w:rPr>
          <w:rFonts w:hint="eastAsia" w:ascii="宋体" w:hAnsi="宋体"/>
          <w:szCs w:val="21"/>
          <w:highlight w:val="none"/>
          <w:lang w:eastAsia="zh-CN"/>
        </w:rPr>
        <w:t>比价</w:t>
      </w:r>
      <w:r>
        <w:rPr>
          <w:rFonts w:hint="eastAsia" w:ascii="宋体" w:hAnsi="宋体"/>
          <w:szCs w:val="21"/>
          <w:highlight w:val="none"/>
        </w:rPr>
        <w:t xml:space="preserve">的函电请寄：  </w:t>
      </w:r>
      <w:r>
        <w:rPr>
          <w:rFonts w:hint="eastAsia" w:ascii="宋体" w:hAnsi="宋体"/>
          <w:i/>
          <w:iCs/>
          <w:color w:val="FF0000"/>
          <w:szCs w:val="21"/>
          <w:highlight w:val="none"/>
        </w:rPr>
        <w:t xml:space="preserve">（响应供应商地址）  </w:t>
      </w:r>
      <w:r>
        <w:rPr>
          <w:rFonts w:hint="eastAsia" w:ascii="宋体" w:hAnsi="宋体"/>
          <w:szCs w:val="21"/>
          <w:highlight w:val="none"/>
        </w:rPr>
        <w:t xml:space="preserve">  </w:t>
      </w:r>
    </w:p>
    <w:p w14:paraId="330DDB5E">
      <w:pPr>
        <w:shd w:val="clear"/>
        <w:adjustRightInd w:val="0"/>
        <w:snapToGrid w:val="0"/>
        <w:spacing w:line="300" w:lineRule="auto"/>
        <w:rPr>
          <w:rFonts w:ascii="宋体" w:hAnsi="宋体"/>
          <w:szCs w:val="21"/>
          <w:highlight w:val="none"/>
        </w:rPr>
      </w:pPr>
    </w:p>
    <w:p w14:paraId="530F9E60">
      <w:pPr>
        <w:shd w:val="clear"/>
        <w:adjustRightInd w:val="0"/>
        <w:snapToGrid w:val="0"/>
        <w:spacing w:line="300" w:lineRule="auto"/>
        <w:rPr>
          <w:rFonts w:ascii="宋体" w:hAnsi="宋体"/>
          <w:szCs w:val="21"/>
          <w:highlight w:val="none"/>
        </w:rPr>
      </w:pPr>
    </w:p>
    <w:p w14:paraId="0E93BF1A">
      <w:pPr>
        <w:shd w:val="clear"/>
        <w:adjustRightInd w:val="0"/>
        <w:snapToGrid w:val="0"/>
        <w:spacing w:line="300" w:lineRule="auto"/>
        <w:rPr>
          <w:rFonts w:hint="eastAsia" w:ascii="宋体" w:hAnsi="宋体"/>
          <w:szCs w:val="21"/>
          <w:highlight w:val="none"/>
          <w:u w:val="single"/>
        </w:rPr>
      </w:pPr>
      <w:r>
        <w:rPr>
          <w:rFonts w:hint="eastAsia" w:ascii="宋体" w:hAnsi="宋体"/>
          <w:szCs w:val="21"/>
          <w:highlight w:val="none"/>
        </w:rPr>
        <w:t>法定代表人或响应供应商授权代表（签名或盖章）：</w:t>
      </w:r>
      <w:r>
        <w:rPr>
          <w:rFonts w:hint="eastAsia" w:ascii="宋体" w:hAnsi="宋体"/>
          <w:szCs w:val="21"/>
          <w:highlight w:val="none"/>
          <w:u w:val="single"/>
        </w:rPr>
        <w:t xml:space="preserve"> </w:t>
      </w:r>
      <w:r>
        <w:rPr>
          <w:rFonts w:ascii="宋体" w:hAnsi="宋体"/>
          <w:szCs w:val="21"/>
          <w:highlight w:val="none"/>
          <w:u w:val="single"/>
        </w:rPr>
        <w:t xml:space="preserve">                      </w:t>
      </w:r>
    </w:p>
    <w:p w14:paraId="42F36345">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职务：</w:t>
      </w:r>
      <w:r>
        <w:rPr>
          <w:rFonts w:hint="eastAsia" w:ascii="宋体" w:hAnsi="宋体"/>
          <w:szCs w:val="21"/>
          <w:highlight w:val="none"/>
          <w:u w:val="single"/>
        </w:rPr>
        <w:t xml:space="preserve"> </w:t>
      </w:r>
      <w:r>
        <w:rPr>
          <w:rFonts w:ascii="宋体" w:hAnsi="宋体"/>
          <w:szCs w:val="21"/>
          <w:highlight w:val="none"/>
          <w:u w:val="single"/>
        </w:rPr>
        <w:t xml:space="preserve">                    </w:t>
      </w:r>
    </w:p>
    <w:p w14:paraId="48B98C7B">
      <w:pPr>
        <w:shd w:val="clear"/>
        <w:spacing w:line="300" w:lineRule="auto"/>
        <w:rPr>
          <w:rFonts w:hint="eastAsia" w:ascii="宋体" w:hAnsi="宋体"/>
          <w:szCs w:val="21"/>
          <w:highlight w:val="none"/>
          <w:u w:val="single"/>
        </w:rPr>
      </w:pPr>
      <w:r>
        <w:rPr>
          <w:rFonts w:hint="eastAsia" w:ascii="宋体" w:hAnsi="宋体"/>
          <w:szCs w:val="21"/>
          <w:highlight w:val="none"/>
        </w:rPr>
        <w:t>响应供应商名称（盖公章）：</w:t>
      </w:r>
      <w:r>
        <w:rPr>
          <w:rFonts w:hint="eastAsia" w:ascii="宋体" w:hAnsi="宋体"/>
          <w:szCs w:val="21"/>
          <w:highlight w:val="none"/>
          <w:u w:val="single"/>
        </w:rPr>
        <w:t xml:space="preserve">                             </w:t>
      </w:r>
    </w:p>
    <w:p w14:paraId="540B9E3F">
      <w:pPr>
        <w:shd w:val="clear"/>
        <w:spacing w:line="300" w:lineRule="auto"/>
        <w:rPr>
          <w:rFonts w:ascii="宋体" w:hAnsi="宋体"/>
          <w:szCs w:val="21"/>
          <w:highlight w:val="none"/>
          <w:u w:val="single"/>
        </w:rPr>
      </w:pPr>
      <w:r>
        <w:rPr>
          <w:rFonts w:hint="eastAsia" w:ascii="宋体" w:hAnsi="宋体"/>
          <w:szCs w:val="21"/>
          <w:highlight w:val="none"/>
        </w:rPr>
        <w:t>日期：</w:t>
      </w:r>
      <w:r>
        <w:rPr>
          <w:rFonts w:ascii="宋体" w:hAnsi="宋体"/>
          <w:szCs w:val="21"/>
          <w:highlight w:val="none"/>
          <w:u w:val="single"/>
        </w:rPr>
        <w:t xml:space="preserve">             </w:t>
      </w:r>
    </w:p>
    <w:p w14:paraId="75A4C664">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电话：                传真：              邮编：</w:t>
      </w:r>
    </w:p>
    <w:p w14:paraId="36E146CF">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备注：</w:t>
      </w:r>
    </w:p>
    <w:p w14:paraId="407B3C16">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1、报价响应函中承诺的报价有效期应当不少于采购文件中载明的报价有效期，否则视为无效响应。</w:t>
      </w:r>
    </w:p>
    <w:p w14:paraId="285E29DD">
      <w:pPr>
        <w:shd w:val="clear"/>
        <w:adjustRightInd w:val="0"/>
        <w:snapToGrid w:val="0"/>
        <w:spacing w:line="300" w:lineRule="auto"/>
        <w:rPr>
          <w:rFonts w:hint="eastAsia" w:ascii="宋体" w:hAnsi="宋体"/>
          <w:sz w:val="28"/>
          <w:szCs w:val="28"/>
          <w:highlight w:val="none"/>
        </w:rPr>
      </w:pPr>
      <w:r>
        <w:rPr>
          <w:rFonts w:hint="eastAsia" w:ascii="宋体" w:hAnsi="宋体"/>
          <w:szCs w:val="21"/>
          <w:highlight w:val="none"/>
        </w:rPr>
        <w:t>2、除报价有效期承诺的时间外，本报价函内容不得擅自删改，否则视为无效响应。</w:t>
      </w:r>
    </w:p>
    <w:p w14:paraId="06118B4F">
      <w:pPr>
        <w:shd w:val="clear"/>
        <w:adjustRightInd w:val="0"/>
        <w:snapToGrid w:val="0"/>
        <w:spacing w:line="300" w:lineRule="auto"/>
        <w:rPr>
          <w:rFonts w:hint="eastAsia" w:ascii="宋体" w:hAnsi="宋体"/>
          <w:sz w:val="28"/>
          <w:szCs w:val="28"/>
          <w:highlight w:val="none"/>
        </w:rPr>
      </w:pPr>
    </w:p>
    <w:p w14:paraId="247CD14F">
      <w:pPr>
        <w:shd w:val="clear"/>
        <w:adjustRightInd w:val="0"/>
        <w:snapToGrid w:val="0"/>
        <w:spacing w:line="300" w:lineRule="auto"/>
        <w:rPr>
          <w:rFonts w:hint="eastAsia" w:ascii="宋体" w:hAnsi="宋体"/>
          <w:sz w:val="28"/>
          <w:szCs w:val="28"/>
          <w:highlight w:val="none"/>
        </w:rPr>
      </w:pPr>
    </w:p>
    <w:p w14:paraId="584212C6">
      <w:pPr>
        <w:shd w:val="clear"/>
        <w:adjustRightInd w:val="0"/>
        <w:snapToGrid w:val="0"/>
        <w:spacing w:line="300" w:lineRule="auto"/>
        <w:rPr>
          <w:rFonts w:ascii="宋体" w:hAnsi="宋体"/>
          <w:sz w:val="28"/>
          <w:szCs w:val="28"/>
          <w:highlight w:val="none"/>
        </w:rPr>
      </w:pPr>
      <w:r>
        <w:rPr>
          <w:rFonts w:ascii="宋体" w:hAnsi="宋体"/>
          <w:sz w:val="28"/>
          <w:szCs w:val="28"/>
          <w:highlight w:val="none"/>
        </w:rPr>
        <w:br w:type="page"/>
      </w:r>
    </w:p>
    <w:p w14:paraId="2A05D649">
      <w:pPr>
        <w:shd w:val="clear"/>
        <w:adjustRightInd w:val="0"/>
        <w:snapToGrid w:val="0"/>
        <w:spacing w:line="300" w:lineRule="auto"/>
        <w:rPr>
          <w:rFonts w:ascii="宋体" w:hAnsi="宋体"/>
          <w:b/>
          <w:bCs/>
          <w:sz w:val="24"/>
          <w:highlight w:val="none"/>
        </w:rPr>
      </w:pPr>
      <w:r>
        <w:rPr>
          <w:rFonts w:hint="eastAsia" w:ascii="宋体" w:hAnsi="宋体"/>
          <w:b/>
          <w:bCs/>
          <w:sz w:val="24"/>
          <w:highlight w:val="none"/>
        </w:rPr>
        <w:t>2.2法定代表人/负责人资格证明书及授权委托书</w:t>
      </w:r>
    </w:p>
    <w:p w14:paraId="125FC613">
      <w:pPr>
        <w:shd w:val="clear"/>
        <w:adjustRightInd w:val="0"/>
        <w:snapToGrid w:val="0"/>
        <w:spacing w:line="300" w:lineRule="auto"/>
        <w:rPr>
          <w:rFonts w:hint="eastAsia" w:ascii="宋体" w:hAnsi="宋体"/>
          <w:b/>
          <w:bCs/>
          <w:sz w:val="24"/>
          <w:highlight w:val="none"/>
        </w:rPr>
      </w:pPr>
    </w:p>
    <w:p w14:paraId="656171E6">
      <w:pPr>
        <w:shd w:val="clear"/>
        <w:jc w:val="center"/>
        <w:rPr>
          <w:rFonts w:ascii="宋体" w:hAnsi="宋体"/>
          <w:b/>
          <w:bCs/>
          <w:sz w:val="24"/>
          <w:highlight w:val="none"/>
        </w:rPr>
      </w:pPr>
      <w:r>
        <w:rPr>
          <w:rFonts w:ascii="宋体" w:hAnsi="宋体"/>
          <w:b/>
          <w:bCs/>
          <w:sz w:val="24"/>
          <w:highlight w:val="none"/>
        </w:rPr>
        <w:t xml:space="preserve"> </w:t>
      </w:r>
      <w:r>
        <w:rPr>
          <w:rFonts w:hint="eastAsia" w:ascii="宋体" w:hAnsi="宋体"/>
          <w:b/>
          <w:bCs/>
          <w:sz w:val="24"/>
          <w:highlight w:val="none"/>
        </w:rPr>
        <w:t>（1）法定代表人证明书</w:t>
      </w:r>
    </w:p>
    <w:p w14:paraId="71C32725">
      <w:pPr>
        <w:shd w:val="clear"/>
        <w:spacing w:line="360" w:lineRule="auto"/>
        <w:ind w:firstLine="480" w:firstLineChars="200"/>
        <w:jc w:val="left"/>
        <w:rPr>
          <w:rFonts w:ascii="等线" w:hAnsi="等线"/>
          <w:sz w:val="24"/>
          <w:highlight w:val="none"/>
          <w:u w:val="single"/>
        </w:rPr>
      </w:pPr>
    </w:p>
    <w:p w14:paraId="1D44C2AB">
      <w:pPr>
        <w:shd w:val="clear"/>
        <w:spacing w:line="360" w:lineRule="auto"/>
        <w:ind w:firstLine="420" w:firstLineChars="200"/>
        <w:jc w:val="left"/>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同志，现任我单位</w:t>
      </w:r>
      <w:r>
        <w:rPr>
          <w:rFonts w:hint="eastAsia" w:ascii="宋体" w:hAnsi="宋体"/>
          <w:szCs w:val="21"/>
          <w:highlight w:val="none"/>
          <w:u w:val="single"/>
        </w:rPr>
        <w:t xml:space="preserve">          </w:t>
      </w:r>
      <w:r>
        <w:rPr>
          <w:rFonts w:hint="eastAsia" w:ascii="宋体" w:hAnsi="宋体"/>
          <w:szCs w:val="21"/>
          <w:highlight w:val="none"/>
        </w:rPr>
        <w:t>职务，为法定代表人，特此证明。</w:t>
      </w:r>
    </w:p>
    <w:p w14:paraId="62926D45">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本证明书有效期与本公司响应文件中标注的报价有效期相同。</w:t>
      </w:r>
    </w:p>
    <w:p w14:paraId="1152ED83">
      <w:pPr>
        <w:shd w:val="clear"/>
        <w:spacing w:line="360" w:lineRule="auto"/>
        <w:ind w:firstLine="420" w:firstLineChars="200"/>
        <w:jc w:val="left"/>
        <w:rPr>
          <w:rFonts w:ascii="宋体" w:hAnsi="宋体"/>
          <w:szCs w:val="21"/>
          <w:highlight w:val="none"/>
        </w:rPr>
      </w:pPr>
    </w:p>
    <w:p w14:paraId="2242B24F">
      <w:pPr>
        <w:shd w:val="clear"/>
        <w:spacing w:line="360" w:lineRule="auto"/>
        <w:ind w:firstLine="420" w:firstLineChars="200"/>
        <w:jc w:val="left"/>
        <w:rPr>
          <w:rFonts w:ascii="宋体" w:hAnsi="宋体"/>
          <w:szCs w:val="21"/>
          <w:highlight w:val="none"/>
        </w:rPr>
      </w:pPr>
    </w:p>
    <w:p w14:paraId="5569ECAD">
      <w:pPr>
        <w:shd w:val="clear"/>
        <w:spacing w:line="500" w:lineRule="exact"/>
        <w:ind w:left="360"/>
        <w:rPr>
          <w:rFonts w:ascii="宋体" w:hAnsi="宋体"/>
          <w:color w:val="000000"/>
          <w:highlight w:val="none"/>
          <w:u w:val="single"/>
        </w:rPr>
      </w:pPr>
      <w:r>
        <w:rPr>
          <w:rFonts w:hint="eastAsia" w:ascii="宋体" w:hAnsi="宋体"/>
          <w:color w:val="000000"/>
          <w:spacing w:val="4"/>
          <w:highlight w:val="none"/>
        </w:rPr>
        <w:t>响应供应商名称（盖公章）：</w:t>
      </w:r>
      <w:r>
        <w:rPr>
          <w:rFonts w:hint="eastAsia" w:ascii="宋体" w:hAnsi="宋体"/>
          <w:color w:val="000000"/>
          <w:spacing w:val="4"/>
          <w:highlight w:val="none"/>
          <w:u w:val="single"/>
        </w:rPr>
        <w:t xml:space="preserve">                             </w:t>
      </w:r>
    </w:p>
    <w:p w14:paraId="707AA973">
      <w:pPr>
        <w:shd w:val="clear"/>
        <w:ind w:left="360"/>
        <w:rPr>
          <w:rFonts w:ascii="宋体" w:hAnsi="宋体"/>
          <w:color w:val="000000"/>
          <w:spacing w:val="4"/>
          <w:highlight w:val="none"/>
        </w:rPr>
      </w:pPr>
    </w:p>
    <w:p w14:paraId="351D54CE">
      <w:pPr>
        <w:shd w:val="clear"/>
        <w:spacing w:line="520" w:lineRule="exact"/>
        <w:ind w:left="360"/>
        <w:rPr>
          <w:rFonts w:ascii="宋体" w:hAnsi="宋体"/>
          <w:color w:val="000000"/>
          <w:spacing w:val="4"/>
          <w:highlight w:val="none"/>
        </w:rPr>
      </w:pPr>
      <w:r>
        <w:rPr>
          <w:rFonts w:hint="eastAsia" w:ascii="宋体" w:hAnsi="宋体"/>
          <w:color w:val="000000"/>
          <w:spacing w:val="4"/>
          <w:highlight w:val="none"/>
        </w:rPr>
        <w:t>日期：</w:t>
      </w:r>
      <w:r>
        <w:rPr>
          <w:rFonts w:ascii="宋体" w:hAnsi="宋体"/>
          <w:color w:val="000000"/>
          <w:spacing w:val="4"/>
          <w:highlight w:val="none"/>
          <w:u w:val="single"/>
        </w:rPr>
        <w:t xml:space="preserve">               </w:t>
      </w:r>
    </w:p>
    <w:p w14:paraId="26DF6B57">
      <w:pPr>
        <w:shd w:val="clear"/>
        <w:spacing w:line="360" w:lineRule="auto"/>
        <w:ind w:firstLine="420" w:firstLineChars="200"/>
        <w:jc w:val="left"/>
        <w:rPr>
          <w:rFonts w:ascii="宋体" w:hAnsi="宋体"/>
          <w:szCs w:val="21"/>
          <w:highlight w:val="none"/>
        </w:rPr>
      </w:pPr>
    </w:p>
    <w:p w14:paraId="38CC473A">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法定代表人居民身份证复印件粘贴处（正反面）</w:t>
      </w:r>
    </w:p>
    <w:p w14:paraId="2D459D09">
      <w:pPr>
        <w:shd w:val="clear"/>
        <w:spacing w:line="360" w:lineRule="auto"/>
        <w:ind w:firstLine="420" w:firstLineChars="200"/>
        <w:jc w:val="left"/>
        <w:rPr>
          <w:rFonts w:ascii="宋体" w:hAnsi="宋体"/>
          <w:szCs w:val="21"/>
          <w:highlight w:val="none"/>
        </w:rPr>
      </w:pPr>
    </w:p>
    <w:p w14:paraId="01B5EE76">
      <w:pPr>
        <w:shd w:val="clear"/>
        <w:spacing w:line="360" w:lineRule="auto"/>
        <w:ind w:firstLine="420" w:firstLineChars="200"/>
        <w:jc w:val="left"/>
        <w:rPr>
          <w:rFonts w:hint="eastAsia" w:ascii="宋体" w:hAnsi="宋体"/>
          <w:szCs w:val="21"/>
          <w:highlight w:val="none"/>
        </w:rPr>
      </w:pPr>
    </w:p>
    <w:p w14:paraId="2CA1DFD2">
      <w:pPr>
        <w:shd w:val="clear"/>
        <w:spacing w:line="360" w:lineRule="auto"/>
        <w:ind w:firstLine="420" w:firstLineChars="200"/>
        <w:jc w:val="left"/>
        <w:rPr>
          <w:rFonts w:ascii="宋体" w:hAnsi="宋体"/>
          <w:szCs w:val="21"/>
          <w:highlight w:val="none"/>
        </w:rPr>
      </w:pPr>
      <w:r>
        <w:rPr>
          <w:rFonts w:ascii="宋体" w:hAnsi="宋体"/>
          <w:szCs w:val="21"/>
          <w:highlight w:val="none"/>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160020</wp:posOffset>
                </wp:positionV>
                <wp:extent cx="2619375" cy="1924050"/>
                <wp:effectExtent l="4445" t="4445" r="5080" b="14605"/>
                <wp:wrapNone/>
                <wp:docPr id="2" name="矩形 2"/>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92D3EE">
                            <w:pPr>
                              <w:jc w:val="center"/>
                              <w:rPr>
                                <w:sz w:val="28"/>
                                <w:szCs w:val="28"/>
                              </w:rPr>
                            </w:pPr>
                          </w:p>
                          <w:p w14:paraId="40FAF863">
                            <w:pPr>
                              <w:jc w:val="center"/>
                              <w:rPr>
                                <w:sz w:val="28"/>
                                <w:szCs w:val="28"/>
                              </w:rPr>
                            </w:pPr>
                          </w:p>
                          <w:p w14:paraId="137404D4">
                            <w:pPr>
                              <w:jc w:val="center"/>
                              <w:rPr>
                                <w:rFonts w:ascii="微软雅黑" w:hAnsi="微软雅黑" w:eastAsia="微软雅黑"/>
                                <w:sz w:val="24"/>
                              </w:rPr>
                            </w:pPr>
                            <w:r>
                              <w:rPr>
                                <w:rFonts w:hint="eastAsia" w:ascii="微软雅黑" w:hAnsi="微软雅黑" w:eastAsia="微软雅黑"/>
                                <w:sz w:val="24"/>
                              </w:rPr>
                              <w:t>正面</w:t>
                            </w:r>
                          </w:p>
                        </w:txbxContent>
                      </wps:txbx>
                      <wps:bodyPr upright="1"/>
                    </wps:wsp>
                  </a:graphicData>
                </a:graphic>
              </wp:anchor>
            </w:drawing>
          </mc:Choice>
          <mc:Fallback>
            <w:pict>
              <v:rect id="_x0000_s1026" o:spid="_x0000_s1026" o:spt="1" style="position:absolute;left:0pt;margin-left:18.5pt;margin-top:12.6pt;height:151.5pt;width:206.25pt;z-index:251659264;mso-width-relative:page;mso-height-relative:page;" fillcolor="#FFFFFF" filled="t" stroked="t" coordsize="21600,21600" o:gfxdata="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1k2GdgAAAAJAQAADwAAAAAAAAABACAAAAAiAAAAZHJz&#10;L2Rvd25yZXYueG1sUEsBAhQAFAAAAAgAh07iQAZoaZsEAgAAKgQAAA4AAAAAAAAAAQAgAAAAJwEA&#10;AGRycy9lMm9Eb2MueG1sUEsFBgAAAAAGAAYAWQEAAJ0FAAAAAA==&#10;">
                <v:fill on="t" focussize="0,0"/>
                <v:stroke color="#000000" joinstyle="miter"/>
                <v:imagedata o:title=""/>
                <o:lock v:ext="edit" aspectratio="f"/>
                <v:textbox>
                  <w:txbxContent>
                    <w:p w14:paraId="3192D3EE">
                      <w:pPr>
                        <w:jc w:val="center"/>
                        <w:rPr>
                          <w:sz w:val="28"/>
                          <w:szCs w:val="28"/>
                        </w:rPr>
                      </w:pPr>
                    </w:p>
                    <w:p w14:paraId="40FAF863">
                      <w:pPr>
                        <w:jc w:val="center"/>
                        <w:rPr>
                          <w:sz w:val="28"/>
                          <w:szCs w:val="28"/>
                        </w:rPr>
                      </w:pPr>
                    </w:p>
                    <w:p w14:paraId="137404D4">
                      <w:pPr>
                        <w:jc w:val="center"/>
                        <w:rPr>
                          <w:rFonts w:ascii="微软雅黑" w:hAnsi="微软雅黑" w:eastAsia="微软雅黑"/>
                          <w:sz w:val="24"/>
                        </w:rPr>
                      </w:pPr>
                      <w:r>
                        <w:rPr>
                          <w:rFonts w:hint="eastAsia" w:ascii="微软雅黑" w:hAnsi="微软雅黑" w:eastAsia="微软雅黑"/>
                          <w:sz w:val="24"/>
                        </w:rPr>
                        <w:t>正面</w:t>
                      </w:r>
                    </w:p>
                  </w:txbxContent>
                </v:textbox>
              </v:rect>
            </w:pict>
          </mc:Fallback>
        </mc:AlternateContent>
      </w:r>
      <w:r>
        <w:rPr>
          <w:rFonts w:ascii="宋体" w:hAnsi="宋体"/>
          <w:szCs w:val="21"/>
          <w:highlight w:val="none"/>
        </w:rPr>
        <mc:AlternateContent>
          <mc:Choice Requires="wps">
            <w:drawing>
              <wp:anchor distT="0" distB="0" distL="114300" distR="114300" simplePos="0" relativeHeight="251660288" behindDoc="0" locked="0" layoutInCell="1" allowOverlap="1">
                <wp:simplePos x="0" y="0"/>
                <wp:positionH relativeFrom="column">
                  <wp:posOffset>3628390</wp:posOffset>
                </wp:positionH>
                <wp:positionV relativeFrom="paragraph">
                  <wp:posOffset>160020</wp:posOffset>
                </wp:positionV>
                <wp:extent cx="2619375" cy="1924050"/>
                <wp:effectExtent l="4445" t="4445" r="5080" b="14605"/>
                <wp:wrapNone/>
                <wp:docPr id="1" name="矩形 1"/>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AE3CBE">
                            <w:pPr>
                              <w:jc w:val="center"/>
                              <w:rPr>
                                <w:sz w:val="28"/>
                                <w:szCs w:val="28"/>
                              </w:rPr>
                            </w:pPr>
                          </w:p>
                          <w:p w14:paraId="6B8655C5">
                            <w:pPr>
                              <w:jc w:val="center"/>
                              <w:rPr>
                                <w:sz w:val="28"/>
                                <w:szCs w:val="28"/>
                              </w:rPr>
                            </w:pPr>
                          </w:p>
                          <w:p w14:paraId="43EBD535">
                            <w:pPr>
                              <w:jc w:val="center"/>
                              <w:rPr>
                                <w:rFonts w:ascii="微软雅黑" w:hAnsi="微软雅黑" w:eastAsia="微软雅黑"/>
                                <w:sz w:val="24"/>
                              </w:rPr>
                            </w:pPr>
                            <w:r>
                              <w:rPr>
                                <w:rFonts w:hint="eastAsia" w:ascii="微软雅黑" w:hAnsi="微软雅黑" w:eastAsia="微软雅黑"/>
                                <w:sz w:val="24"/>
                              </w:rPr>
                              <w:t>反面</w:t>
                            </w:r>
                          </w:p>
                        </w:txbxContent>
                      </wps:txbx>
                      <wps:bodyPr upright="1"/>
                    </wps:wsp>
                  </a:graphicData>
                </a:graphic>
              </wp:anchor>
            </w:drawing>
          </mc:Choice>
          <mc:Fallback>
            <w:pict>
              <v:rect id="_x0000_s1026" o:spid="_x0000_s1026" o:spt="1" style="position:absolute;left:0pt;margin-left:285.7pt;margin-top:12.6pt;height:151.5pt;width:206.25pt;z-index:251660288;mso-width-relative:page;mso-height-relative:page;" fillcolor="#FFFFFF" filled="t" stroked="t" coordsize="21600,21600" o:gfxdata="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Ik1f2QAAAAoBAAAPAAAAAAAAAAEAIAAAACIAAABkcnMv&#10;ZG93bnJldi54bWxQSwECFAAUAAAACACHTuJADGwaTQICAAAqBAAADgAAAAAAAAABACAAAAAoAQAA&#10;ZHJzL2Uyb0RvYy54bWxQSwUGAAAAAAYABgBZAQAAnAUAAAAA&#10;">
                <v:fill on="t" focussize="0,0"/>
                <v:stroke color="#000000" joinstyle="miter"/>
                <v:imagedata o:title=""/>
                <o:lock v:ext="edit" aspectratio="f"/>
                <v:textbox>
                  <w:txbxContent>
                    <w:p w14:paraId="10AE3CBE">
                      <w:pPr>
                        <w:jc w:val="center"/>
                        <w:rPr>
                          <w:sz w:val="28"/>
                          <w:szCs w:val="28"/>
                        </w:rPr>
                      </w:pPr>
                    </w:p>
                    <w:p w14:paraId="6B8655C5">
                      <w:pPr>
                        <w:jc w:val="center"/>
                        <w:rPr>
                          <w:sz w:val="28"/>
                          <w:szCs w:val="28"/>
                        </w:rPr>
                      </w:pPr>
                    </w:p>
                    <w:p w14:paraId="43EBD535">
                      <w:pPr>
                        <w:jc w:val="center"/>
                        <w:rPr>
                          <w:rFonts w:ascii="微软雅黑" w:hAnsi="微软雅黑" w:eastAsia="微软雅黑"/>
                          <w:sz w:val="24"/>
                        </w:rPr>
                      </w:pPr>
                      <w:r>
                        <w:rPr>
                          <w:rFonts w:hint="eastAsia" w:ascii="微软雅黑" w:hAnsi="微软雅黑" w:eastAsia="微软雅黑"/>
                          <w:sz w:val="24"/>
                        </w:rPr>
                        <w:t>反面</w:t>
                      </w:r>
                    </w:p>
                  </w:txbxContent>
                </v:textbox>
              </v:rect>
            </w:pict>
          </mc:Fallback>
        </mc:AlternateContent>
      </w:r>
    </w:p>
    <w:p w14:paraId="7AC671FF">
      <w:pPr>
        <w:shd w:val="clear"/>
        <w:spacing w:line="360" w:lineRule="auto"/>
        <w:ind w:firstLine="420" w:firstLineChars="200"/>
        <w:jc w:val="left"/>
        <w:rPr>
          <w:rFonts w:ascii="宋体" w:hAnsi="宋体"/>
          <w:szCs w:val="21"/>
          <w:highlight w:val="none"/>
        </w:rPr>
      </w:pPr>
    </w:p>
    <w:p w14:paraId="7F38A905">
      <w:pPr>
        <w:shd w:val="clear"/>
        <w:spacing w:line="360" w:lineRule="auto"/>
        <w:ind w:firstLine="420" w:firstLineChars="200"/>
        <w:jc w:val="left"/>
        <w:rPr>
          <w:rFonts w:ascii="宋体" w:hAnsi="宋体"/>
          <w:szCs w:val="21"/>
          <w:highlight w:val="none"/>
        </w:rPr>
      </w:pPr>
    </w:p>
    <w:p w14:paraId="363848A3">
      <w:pPr>
        <w:shd w:val="clear"/>
        <w:spacing w:line="360" w:lineRule="auto"/>
        <w:ind w:firstLine="420" w:firstLineChars="200"/>
        <w:jc w:val="left"/>
        <w:rPr>
          <w:rFonts w:ascii="宋体" w:hAnsi="宋体"/>
          <w:szCs w:val="21"/>
          <w:highlight w:val="none"/>
        </w:rPr>
      </w:pPr>
    </w:p>
    <w:p w14:paraId="10A4C966">
      <w:pPr>
        <w:shd w:val="clear"/>
        <w:spacing w:line="360" w:lineRule="auto"/>
        <w:ind w:firstLine="420" w:firstLineChars="200"/>
        <w:jc w:val="left"/>
        <w:rPr>
          <w:rFonts w:ascii="宋体" w:hAnsi="宋体"/>
          <w:szCs w:val="21"/>
          <w:highlight w:val="none"/>
        </w:rPr>
      </w:pPr>
    </w:p>
    <w:p w14:paraId="44267510">
      <w:pPr>
        <w:shd w:val="clear"/>
        <w:spacing w:line="360" w:lineRule="auto"/>
        <w:ind w:firstLine="420" w:firstLineChars="200"/>
        <w:jc w:val="left"/>
        <w:rPr>
          <w:rFonts w:ascii="宋体" w:hAnsi="宋体"/>
          <w:szCs w:val="21"/>
          <w:highlight w:val="none"/>
        </w:rPr>
      </w:pPr>
    </w:p>
    <w:p w14:paraId="456433D6">
      <w:pPr>
        <w:shd w:val="clear"/>
        <w:spacing w:line="360" w:lineRule="auto"/>
        <w:ind w:firstLine="420" w:firstLineChars="200"/>
        <w:jc w:val="left"/>
        <w:rPr>
          <w:rFonts w:ascii="宋体" w:hAnsi="宋体"/>
          <w:szCs w:val="21"/>
          <w:highlight w:val="none"/>
        </w:rPr>
      </w:pPr>
    </w:p>
    <w:p w14:paraId="79273BB2">
      <w:pPr>
        <w:shd w:val="clear"/>
        <w:spacing w:line="360" w:lineRule="auto"/>
        <w:ind w:firstLine="420" w:firstLineChars="200"/>
        <w:jc w:val="left"/>
        <w:rPr>
          <w:rFonts w:ascii="宋体" w:hAnsi="宋体"/>
          <w:szCs w:val="21"/>
          <w:highlight w:val="none"/>
        </w:rPr>
      </w:pPr>
    </w:p>
    <w:p w14:paraId="7501383C">
      <w:pPr>
        <w:shd w:val="clear"/>
        <w:spacing w:line="360" w:lineRule="auto"/>
        <w:ind w:firstLine="420" w:firstLineChars="200"/>
        <w:jc w:val="left"/>
        <w:rPr>
          <w:rFonts w:ascii="宋体" w:hAnsi="宋体"/>
          <w:szCs w:val="21"/>
          <w:highlight w:val="none"/>
        </w:rPr>
      </w:pPr>
    </w:p>
    <w:p w14:paraId="1CC7864E">
      <w:pPr>
        <w:shd w:val="clear"/>
        <w:spacing w:line="360" w:lineRule="auto"/>
        <w:ind w:firstLine="420" w:firstLineChars="200"/>
        <w:jc w:val="left"/>
        <w:rPr>
          <w:rFonts w:ascii="宋体" w:hAnsi="宋体"/>
          <w:szCs w:val="21"/>
          <w:highlight w:val="none"/>
        </w:rPr>
      </w:pPr>
    </w:p>
    <w:p w14:paraId="533736F0">
      <w:pPr>
        <w:shd w:val="clear"/>
        <w:spacing w:line="360" w:lineRule="auto"/>
        <w:ind w:firstLine="420" w:firstLineChars="200"/>
        <w:jc w:val="left"/>
        <w:rPr>
          <w:rFonts w:ascii="宋体" w:hAnsi="宋体"/>
          <w:szCs w:val="21"/>
          <w:highlight w:val="none"/>
        </w:rPr>
      </w:pPr>
    </w:p>
    <w:p w14:paraId="1B7CCCE3">
      <w:pPr>
        <w:shd w:val="clear"/>
        <w:spacing w:line="360" w:lineRule="auto"/>
        <w:ind w:firstLine="420" w:firstLineChars="200"/>
        <w:jc w:val="left"/>
        <w:rPr>
          <w:rFonts w:ascii="宋体" w:hAnsi="宋体"/>
          <w:szCs w:val="21"/>
          <w:highlight w:val="none"/>
        </w:rPr>
      </w:pPr>
    </w:p>
    <w:p w14:paraId="1614CFB7">
      <w:pPr>
        <w:shd w:val="clear"/>
        <w:spacing w:line="360" w:lineRule="auto"/>
        <w:ind w:firstLine="420" w:firstLineChars="200"/>
        <w:jc w:val="left"/>
        <w:rPr>
          <w:rFonts w:ascii="宋体" w:hAnsi="宋体"/>
          <w:szCs w:val="21"/>
          <w:highlight w:val="none"/>
        </w:rPr>
      </w:pPr>
    </w:p>
    <w:p w14:paraId="393B0440">
      <w:pPr>
        <w:pStyle w:val="8"/>
        <w:shd w:val="clear"/>
        <w:rPr>
          <w:rFonts w:ascii="宋体" w:hAnsi="宋体"/>
          <w:szCs w:val="21"/>
          <w:highlight w:val="none"/>
        </w:rPr>
      </w:pPr>
    </w:p>
    <w:p w14:paraId="645A1474">
      <w:pPr>
        <w:shd w:val="clear"/>
        <w:rPr>
          <w:highlight w:val="none"/>
        </w:rPr>
      </w:pPr>
    </w:p>
    <w:p w14:paraId="4E29C22E">
      <w:pPr>
        <w:shd w:val="clear"/>
        <w:spacing w:line="360" w:lineRule="auto"/>
        <w:ind w:firstLine="420" w:firstLineChars="200"/>
        <w:jc w:val="left"/>
        <w:rPr>
          <w:rFonts w:ascii="宋体" w:hAnsi="宋体"/>
          <w:szCs w:val="21"/>
          <w:highlight w:val="none"/>
        </w:rPr>
      </w:pPr>
    </w:p>
    <w:p w14:paraId="05A30A1F">
      <w:pPr>
        <w:shd w:val="clear"/>
        <w:spacing w:line="360" w:lineRule="auto"/>
        <w:jc w:val="left"/>
        <w:rPr>
          <w:rFonts w:hint="eastAsia" w:ascii="宋体" w:hAnsi="宋体"/>
          <w:szCs w:val="21"/>
          <w:highlight w:val="none"/>
        </w:rPr>
      </w:pPr>
    </w:p>
    <w:p w14:paraId="73A6FBF1">
      <w:pPr>
        <w:shd w:val="clear"/>
        <w:jc w:val="center"/>
        <w:rPr>
          <w:rFonts w:ascii="宋体" w:hAnsi="宋体"/>
          <w:b/>
          <w:bCs/>
          <w:sz w:val="24"/>
          <w:highlight w:val="none"/>
        </w:rPr>
      </w:pPr>
      <w:r>
        <w:rPr>
          <w:rFonts w:hint="eastAsia" w:ascii="宋体" w:hAnsi="宋体"/>
          <w:b/>
          <w:bCs/>
          <w:sz w:val="24"/>
          <w:highlight w:val="none"/>
        </w:rPr>
        <w:t>（2）法定代表人授权委托书</w:t>
      </w:r>
    </w:p>
    <w:p w14:paraId="07B7CF40">
      <w:pPr>
        <w:shd w:val="clear"/>
        <w:spacing w:line="360" w:lineRule="auto"/>
        <w:ind w:firstLine="420" w:firstLineChars="200"/>
        <w:jc w:val="left"/>
        <w:rPr>
          <w:rFonts w:ascii="宋体" w:hAnsi="宋体"/>
          <w:szCs w:val="21"/>
          <w:highlight w:val="none"/>
        </w:rPr>
      </w:pPr>
    </w:p>
    <w:p w14:paraId="723691C1">
      <w:pPr>
        <w:pStyle w:val="9"/>
        <w:shd w:val="clear"/>
        <w:adjustRightInd w:val="0"/>
        <w:snapToGrid w:val="0"/>
        <w:spacing w:line="360" w:lineRule="auto"/>
        <w:ind w:firstLine="420" w:firstLineChars="200"/>
        <w:rPr>
          <w:rFonts w:hAnsi="宋体" w:cs="Times New Roman"/>
          <w:highlight w:val="none"/>
        </w:rPr>
      </w:pPr>
      <w:r>
        <w:rPr>
          <w:rFonts w:hint="eastAsia" w:hAnsi="宋体" w:cs="Times New Roman"/>
          <w:highlight w:val="none"/>
        </w:rPr>
        <w:t>本授权委托书声明：</w:t>
      </w:r>
      <w:r>
        <w:rPr>
          <w:rFonts w:hint="eastAsia" w:hAnsi="宋体" w:cs="Times New Roman"/>
          <w:highlight w:val="none"/>
          <w:u w:val="single"/>
        </w:rPr>
        <w:t xml:space="preserve">           </w:t>
      </w:r>
      <w:r>
        <w:rPr>
          <w:rFonts w:hint="eastAsia" w:hAnsi="宋体" w:cs="Times New Roman"/>
          <w:highlight w:val="none"/>
        </w:rPr>
        <w:t>同志是注册于</w:t>
      </w:r>
      <w:r>
        <w:rPr>
          <w:rFonts w:hint="eastAsia" w:hAnsi="宋体" w:cs="Times New Roman"/>
          <w:highlight w:val="none"/>
          <w:u w:val="single"/>
        </w:rPr>
        <w:t xml:space="preserve">    </w:t>
      </w:r>
      <w:r>
        <w:rPr>
          <w:rFonts w:hint="eastAsia" w:hAnsi="宋体" w:cs="Times New Roman"/>
          <w:i/>
          <w:iCs/>
          <w:color w:val="FF0000"/>
          <w:highlight w:val="none"/>
          <w:u w:val="single"/>
        </w:rPr>
        <w:t>（响应供应商地址）</w:t>
      </w:r>
      <w:r>
        <w:rPr>
          <w:rFonts w:hint="eastAsia" w:hAnsi="宋体" w:cs="Times New Roman"/>
          <w:highlight w:val="none"/>
          <w:u w:val="single"/>
        </w:rPr>
        <w:t xml:space="preserve">    </w:t>
      </w:r>
      <w:r>
        <w:rPr>
          <w:rFonts w:hint="eastAsia" w:hAnsi="宋体" w:cs="Times New Roman"/>
          <w:highlight w:val="none"/>
        </w:rPr>
        <w:t>的</w:t>
      </w:r>
      <w:r>
        <w:rPr>
          <w:rFonts w:hint="eastAsia" w:hAnsi="宋体" w:cs="Times New Roman"/>
          <w:highlight w:val="none"/>
          <w:u w:val="single"/>
        </w:rPr>
        <w:t xml:space="preserve">   </w:t>
      </w:r>
      <w:r>
        <w:rPr>
          <w:rFonts w:hint="eastAsia" w:hAnsi="宋体" w:cs="Times New Roman"/>
          <w:i/>
          <w:iCs/>
          <w:color w:val="FF0000"/>
          <w:highlight w:val="none"/>
          <w:u w:val="single"/>
        </w:rPr>
        <w:t>（响应供应商名称）</w:t>
      </w:r>
      <w:r>
        <w:rPr>
          <w:rFonts w:hint="eastAsia" w:hAnsi="宋体" w:cs="Times New Roman"/>
          <w:highlight w:val="none"/>
          <w:u w:val="single"/>
        </w:rPr>
        <w:t xml:space="preserve">   </w:t>
      </w:r>
      <w:r>
        <w:rPr>
          <w:rFonts w:hint="eastAsia" w:hAnsi="宋体" w:cs="Times New Roman"/>
          <w:highlight w:val="none"/>
        </w:rPr>
        <w:t>的法定代表人，现任</w:t>
      </w:r>
      <w:r>
        <w:rPr>
          <w:rFonts w:hint="eastAsia" w:hAnsi="宋体" w:cs="Times New Roman"/>
          <w:highlight w:val="none"/>
          <w:u w:val="single"/>
        </w:rPr>
        <w:t xml:space="preserve">           </w:t>
      </w:r>
      <w:r>
        <w:rPr>
          <w:rFonts w:hint="eastAsia" w:hAnsi="宋体" w:cs="Times New Roman"/>
          <w:highlight w:val="none"/>
        </w:rPr>
        <w:t>职务。现授权</w:t>
      </w:r>
      <w:r>
        <w:rPr>
          <w:rFonts w:hint="eastAsia" w:hAnsi="宋体" w:cs="Times New Roman"/>
          <w:highlight w:val="none"/>
          <w:u w:val="single"/>
        </w:rPr>
        <w:t xml:space="preserve">   </w:t>
      </w:r>
      <w:r>
        <w:rPr>
          <w:rFonts w:hint="eastAsia" w:hAnsi="宋体" w:cs="Times New Roman"/>
          <w:i/>
          <w:iCs/>
          <w:color w:val="FF0000"/>
          <w:highlight w:val="none"/>
          <w:u w:val="single"/>
        </w:rPr>
        <w:t>（被授权人姓名、职务）</w:t>
      </w:r>
      <w:r>
        <w:rPr>
          <w:rFonts w:hint="eastAsia" w:hAnsi="宋体" w:cs="Times New Roman"/>
          <w:highlight w:val="none"/>
          <w:u w:val="single"/>
        </w:rPr>
        <w:t xml:space="preserve">  </w:t>
      </w:r>
      <w:r>
        <w:rPr>
          <w:rFonts w:hint="eastAsia" w:hAnsi="宋体" w:cs="Times New Roman"/>
          <w:highlight w:val="none"/>
        </w:rPr>
        <w:t>作为我公司的合法代理人，就</w:t>
      </w:r>
      <w:r>
        <w:rPr>
          <w:rFonts w:hint="eastAsia" w:hAnsi="宋体"/>
          <w:highlight w:val="none"/>
        </w:rPr>
        <w:t>《</w:t>
      </w:r>
      <w:r>
        <w:rPr>
          <w:rFonts w:hint="eastAsia" w:hAnsi="宋体"/>
          <w:highlight w:val="none"/>
          <w:lang w:eastAsia="zh-CN"/>
        </w:rPr>
        <w:t>非强检医用设备检测与校准服务购置项目</w:t>
      </w:r>
      <w:r>
        <w:rPr>
          <w:rFonts w:hint="eastAsia" w:hAnsi="宋体"/>
          <w:highlight w:val="none"/>
        </w:rPr>
        <w:t>》</w:t>
      </w:r>
      <w:r>
        <w:rPr>
          <w:rFonts w:hint="eastAsia" w:hAnsi="宋体" w:cs="Times New Roman"/>
          <w:highlight w:val="none"/>
        </w:rPr>
        <w:t>采购项目的</w:t>
      </w:r>
      <w:r>
        <w:rPr>
          <w:rFonts w:hint="eastAsia" w:hAnsi="宋体" w:cs="Times New Roman"/>
          <w:highlight w:val="none"/>
          <w:lang w:eastAsia="zh-CN"/>
        </w:rPr>
        <w:t>比价</w:t>
      </w:r>
      <w:r>
        <w:rPr>
          <w:rFonts w:hint="eastAsia" w:hAnsi="宋体" w:cs="Times New Roman"/>
          <w:highlight w:val="none"/>
        </w:rPr>
        <w:t>活动，提交响应文件及采购合同的签订、执行、完成，作为响应供应商代表以我方的名义处理一切与之有关的事务。</w:t>
      </w:r>
    </w:p>
    <w:p w14:paraId="1FA883A9">
      <w:pPr>
        <w:pStyle w:val="9"/>
        <w:shd w:val="clear"/>
        <w:adjustRightInd w:val="0"/>
        <w:snapToGrid w:val="0"/>
        <w:spacing w:line="360" w:lineRule="auto"/>
        <w:ind w:firstLine="420" w:firstLineChars="200"/>
        <w:rPr>
          <w:rFonts w:hAnsi="宋体" w:cs="Times New Roman"/>
          <w:highlight w:val="none"/>
        </w:rPr>
      </w:pPr>
      <w:r>
        <w:rPr>
          <w:rFonts w:hint="eastAsia" w:hAnsi="宋体" w:cs="Times New Roman"/>
          <w:highlight w:val="none"/>
        </w:rPr>
        <w:t>被授权人无转委托权限。</w:t>
      </w:r>
    </w:p>
    <w:p w14:paraId="05962BCA">
      <w:pPr>
        <w:shd w:val="clea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本授权书自法定代表人签字之日起生效，特此声明。</w:t>
      </w:r>
    </w:p>
    <w:p w14:paraId="4039857E">
      <w:pPr>
        <w:shd w:val="clear"/>
        <w:spacing w:line="360" w:lineRule="auto"/>
        <w:ind w:firstLine="420" w:firstLineChars="200"/>
        <w:jc w:val="left"/>
        <w:rPr>
          <w:rFonts w:ascii="宋体" w:hAnsi="宋体"/>
          <w:szCs w:val="21"/>
          <w:highlight w:val="none"/>
        </w:rPr>
      </w:pPr>
    </w:p>
    <w:p w14:paraId="5A8DFE67">
      <w:pPr>
        <w:shd w:val="clear"/>
        <w:spacing w:line="360" w:lineRule="auto"/>
        <w:ind w:firstLine="420" w:firstLineChars="200"/>
        <w:jc w:val="left"/>
        <w:rPr>
          <w:rFonts w:ascii="宋体" w:hAnsi="宋体"/>
          <w:szCs w:val="21"/>
          <w:highlight w:val="none"/>
        </w:rPr>
      </w:pPr>
    </w:p>
    <w:p w14:paraId="7B11762B">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响应供应商名称（盖公章）：</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2B301732">
      <w:pPr>
        <w:shd w:val="clear"/>
        <w:spacing w:line="360" w:lineRule="auto"/>
        <w:ind w:firstLine="420" w:firstLineChars="200"/>
        <w:jc w:val="left"/>
        <w:rPr>
          <w:rFonts w:ascii="宋体" w:hAnsi="宋体"/>
          <w:szCs w:val="21"/>
          <w:highlight w:val="none"/>
          <w:u w:val="single"/>
        </w:rPr>
      </w:pPr>
      <w:r>
        <w:rPr>
          <w:rFonts w:hint="eastAsia" w:ascii="宋体" w:hAnsi="宋体"/>
          <w:szCs w:val="21"/>
          <w:highlight w:val="none"/>
        </w:rPr>
        <w:t>法定代表人签字：</w:t>
      </w:r>
      <w:r>
        <w:rPr>
          <w:rFonts w:hint="eastAsia" w:ascii="宋体" w:hAnsi="宋体"/>
          <w:szCs w:val="21"/>
          <w:highlight w:val="none"/>
          <w:u w:val="single"/>
        </w:rPr>
        <w:t xml:space="preserve"> </w:t>
      </w:r>
      <w:r>
        <w:rPr>
          <w:rFonts w:ascii="宋体" w:hAnsi="宋体"/>
          <w:szCs w:val="21"/>
          <w:highlight w:val="none"/>
          <w:u w:val="single"/>
        </w:rPr>
        <w:t xml:space="preserve">                   </w:t>
      </w:r>
    </w:p>
    <w:p w14:paraId="57034962">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签发日期：</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年  </w:t>
      </w:r>
      <w:r>
        <w:rPr>
          <w:rFonts w:ascii="宋体" w:hAnsi="宋体"/>
          <w:szCs w:val="21"/>
          <w:highlight w:val="none"/>
          <w:u w:val="single"/>
        </w:rPr>
        <w:t xml:space="preserve">  </w:t>
      </w:r>
      <w:r>
        <w:rPr>
          <w:rFonts w:hint="eastAsia" w:ascii="宋体" w:hAnsi="宋体"/>
          <w:szCs w:val="21"/>
          <w:highlight w:val="none"/>
          <w:u w:val="single"/>
        </w:rPr>
        <w:t xml:space="preserve">月 </w:t>
      </w:r>
      <w:r>
        <w:rPr>
          <w:rFonts w:ascii="宋体" w:hAnsi="宋体"/>
          <w:szCs w:val="21"/>
          <w:highlight w:val="none"/>
          <w:u w:val="single"/>
        </w:rPr>
        <w:t xml:space="preserve">  </w:t>
      </w:r>
      <w:r>
        <w:rPr>
          <w:rFonts w:hint="eastAsia" w:ascii="宋体" w:hAnsi="宋体"/>
          <w:szCs w:val="21"/>
          <w:highlight w:val="none"/>
          <w:u w:val="single"/>
        </w:rPr>
        <w:t xml:space="preserve"> 日</w:t>
      </w:r>
    </w:p>
    <w:p w14:paraId="1609AD92">
      <w:pPr>
        <w:shd w:val="clear"/>
        <w:spacing w:line="360" w:lineRule="auto"/>
        <w:ind w:firstLine="420" w:firstLineChars="200"/>
        <w:jc w:val="left"/>
        <w:rPr>
          <w:rFonts w:ascii="宋体" w:hAnsi="宋体"/>
          <w:szCs w:val="21"/>
          <w:highlight w:val="none"/>
        </w:rPr>
      </w:pPr>
    </w:p>
    <w:p w14:paraId="224AC277">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被授权人居民身份证复印件粘贴处（正反面）</w:t>
      </w:r>
    </w:p>
    <w:p w14:paraId="3460D6FD">
      <w:pPr>
        <w:shd w:val="clear"/>
        <w:spacing w:line="360" w:lineRule="auto"/>
        <w:ind w:firstLine="420" w:firstLineChars="200"/>
        <w:jc w:val="left"/>
        <w:rPr>
          <w:rFonts w:ascii="宋体" w:hAnsi="宋体"/>
          <w:szCs w:val="21"/>
          <w:highlight w:val="none"/>
        </w:rPr>
      </w:pPr>
    </w:p>
    <w:p w14:paraId="73482731">
      <w:pPr>
        <w:shd w:val="clear"/>
        <w:spacing w:line="360" w:lineRule="auto"/>
        <w:ind w:firstLine="420" w:firstLineChars="200"/>
        <w:jc w:val="left"/>
        <w:rPr>
          <w:rFonts w:ascii="宋体" w:hAnsi="宋体"/>
          <w:szCs w:val="21"/>
          <w:highlight w:val="none"/>
        </w:rPr>
      </w:pPr>
      <w:r>
        <w:rPr>
          <w:rFonts w:ascii="宋体" w:hAnsi="宋体"/>
          <w:szCs w:val="21"/>
          <w:highlight w:val="none"/>
        </w:rPr>
        <mc:AlternateContent>
          <mc:Choice Requires="wps">
            <w:drawing>
              <wp:anchor distT="0" distB="0" distL="114300" distR="114300" simplePos="0" relativeHeight="251662336" behindDoc="0" locked="0" layoutInCell="1" allowOverlap="1">
                <wp:simplePos x="0" y="0"/>
                <wp:positionH relativeFrom="column">
                  <wp:posOffset>3214370</wp:posOffset>
                </wp:positionH>
                <wp:positionV relativeFrom="paragraph">
                  <wp:posOffset>295275</wp:posOffset>
                </wp:positionV>
                <wp:extent cx="2619375" cy="1924050"/>
                <wp:effectExtent l="4445" t="4445" r="5080" b="14605"/>
                <wp:wrapNone/>
                <wp:docPr id="3" name="矩形 3"/>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800D2F">
                            <w:pPr>
                              <w:jc w:val="center"/>
                              <w:rPr>
                                <w:sz w:val="28"/>
                                <w:szCs w:val="28"/>
                              </w:rPr>
                            </w:pPr>
                          </w:p>
                          <w:p w14:paraId="499B3C77">
                            <w:pPr>
                              <w:jc w:val="center"/>
                              <w:rPr>
                                <w:sz w:val="28"/>
                                <w:szCs w:val="28"/>
                              </w:rPr>
                            </w:pPr>
                          </w:p>
                          <w:p w14:paraId="0EBB7307">
                            <w:pPr>
                              <w:jc w:val="center"/>
                              <w:rPr>
                                <w:rFonts w:ascii="微软雅黑" w:hAnsi="微软雅黑" w:eastAsia="微软雅黑"/>
                                <w:sz w:val="24"/>
                              </w:rPr>
                            </w:pPr>
                            <w:r>
                              <w:rPr>
                                <w:rFonts w:hint="eastAsia" w:ascii="微软雅黑" w:hAnsi="微软雅黑" w:eastAsia="微软雅黑"/>
                                <w:sz w:val="24"/>
                              </w:rPr>
                              <w:t>反面</w:t>
                            </w:r>
                          </w:p>
                        </w:txbxContent>
                      </wps:txbx>
                      <wps:bodyPr upright="1"/>
                    </wps:wsp>
                  </a:graphicData>
                </a:graphic>
              </wp:anchor>
            </w:drawing>
          </mc:Choice>
          <mc:Fallback>
            <w:pict>
              <v:rect id="_x0000_s1026" o:spid="_x0000_s1026" o:spt="1" style="position:absolute;left:0pt;margin-left:253.1pt;margin-top:23.25pt;height:151.5pt;width:206.25pt;z-index:251662336;mso-width-relative:page;mso-height-relative:page;" fillcolor="#FFFFFF" filled="t" stroked="t" coordsize="21600,21600" o:gfxdata="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e+Ca2QAAAAoBAAAPAAAAAAAAAAEAIAAAACIAAABk&#10;cnMvZG93bnJldi54bWxQSwECFAAUAAAACACHTuJAP5ZoYAUCAAAqBAAADgAAAAAAAAABACAAAAAo&#10;AQAAZHJzL2Uyb0RvYy54bWxQSwUGAAAAAAYABgBZAQAAnwUAAAAA&#10;">
                <v:fill on="t" focussize="0,0"/>
                <v:stroke color="#000000" joinstyle="miter"/>
                <v:imagedata o:title=""/>
                <o:lock v:ext="edit" aspectratio="f"/>
                <v:textbox>
                  <w:txbxContent>
                    <w:p w14:paraId="7B800D2F">
                      <w:pPr>
                        <w:jc w:val="center"/>
                        <w:rPr>
                          <w:sz w:val="28"/>
                          <w:szCs w:val="28"/>
                        </w:rPr>
                      </w:pPr>
                    </w:p>
                    <w:p w14:paraId="499B3C77">
                      <w:pPr>
                        <w:jc w:val="center"/>
                        <w:rPr>
                          <w:sz w:val="28"/>
                          <w:szCs w:val="28"/>
                        </w:rPr>
                      </w:pPr>
                    </w:p>
                    <w:p w14:paraId="0EBB7307">
                      <w:pPr>
                        <w:jc w:val="center"/>
                        <w:rPr>
                          <w:rFonts w:ascii="微软雅黑" w:hAnsi="微软雅黑" w:eastAsia="微软雅黑"/>
                          <w:sz w:val="24"/>
                        </w:rPr>
                      </w:pPr>
                      <w:r>
                        <w:rPr>
                          <w:rFonts w:hint="eastAsia" w:ascii="微软雅黑" w:hAnsi="微软雅黑" w:eastAsia="微软雅黑"/>
                          <w:sz w:val="24"/>
                        </w:rPr>
                        <w:t>反面</w:t>
                      </w:r>
                    </w:p>
                  </w:txbxContent>
                </v:textbox>
              </v:rect>
            </w:pict>
          </mc:Fallback>
        </mc:AlternateContent>
      </w:r>
      <w:r>
        <w:rPr>
          <w:rFonts w:ascii="宋体" w:hAnsi="宋体"/>
          <w:szCs w:val="21"/>
          <w:highlight w:val="none"/>
        </w:rPr>
        <mc:AlternateContent>
          <mc:Choice Requires="wps">
            <w:drawing>
              <wp:anchor distT="0" distB="0" distL="114300" distR="114300" simplePos="0" relativeHeight="251661312" behindDoc="0" locked="0" layoutInCell="1" allowOverlap="1">
                <wp:simplePos x="0" y="0"/>
                <wp:positionH relativeFrom="column">
                  <wp:posOffset>218440</wp:posOffset>
                </wp:positionH>
                <wp:positionV relativeFrom="paragraph">
                  <wp:posOffset>295275</wp:posOffset>
                </wp:positionV>
                <wp:extent cx="2619375" cy="1924050"/>
                <wp:effectExtent l="4445" t="4445" r="5080" b="14605"/>
                <wp:wrapNone/>
                <wp:docPr id="4" name="矩形 4"/>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4F4164">
                            <w:pPr>
                              <w:jc w:val="center"/>
                              <w:rPr>
                                <w:sz w:val="28"/>
                                <w:szCs w:val="28"/>
                              </w:rPr>
                            </w:pPr>
                          </w:p>
                          <w:p w14:paraId="5E29473D">
                            <w:pPr>
                              <w:jc w:val="center"/>
                              <w:rPr>
                                <w:sz w:val="28"/>
                                <w:szCs w:val="28"/>
                              </w:rPr>
                            </w:pPr>
                          </w:p>
                          <w:p w14:paraId="65B59EF7">
                            <w:pPr>
                              <w:jc w:val="center"/>
                              <w:rPr>
                                <w:rFonts w:ascii="微软雅黑" w:hAnsi="微软雅黑" w:eastAsia="微软雅黑"/>
                                <w:sz w:val="24"/>
                              </w:rPr>
                            </w:pPr>
                            <w:r>
                              <w:rPr>
                                <w:rFonts w:hint="eastAsia" w:ascii="微软雅黑" w:hAnsi="微软雅黑" w:eastAsia="微软雅黑"/>
                                <w:sz w:val="24"/>
                              </w:rPr>
                              <w:t>正面</w:t>
                            </w:r>
                          </w:p>
                        </w:txbxContent>
                      </wps:txbx>
                      <wps:bodyPr upright="1"/>
                    </wps:wsp>
                  </a:graphicData>
                </a:graphic>
              </wp:anchor>
            </w:drawing>
          </mc:Choice>
          <mc:Fallback>
            <w:pict>
              <v:rect id="_x0000_s1026" o:spid="_x0000_s1026" o:spt="1" style="position:absolute;left:0pt;margin-left:17.2pt;margin-top:23.25pt;height:151.5pt;width:206.25pt;z-index:251661312;mso-width-relative:page;mso-height-relative:page;" fillcolor="#FFFFFF" filled="t" stroked="t" coordsize="21600,21600" o:gfxdata="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m2c8dcAAAAJAQAADwAAAAAAAAABACAAAAAiAAAAZHJz&#10;L2Rvd25yZXYueG1sUEsBAhQAFAAAAAgAh07iQFNm/uwFAgAAKgQAAA4AAAAAAAAAAQAgAAAAJgEA&#10;AGRycy9lMm9Eb2MueG1sUEsFBgAAAAAGAAYAWQEAAJ0FAAAAAA==&#10;">
                <v:fill on="t" focussize="0,0"/>
                <v:stroke color="#000000" joinstyle="miter"/>
                <v:imagedata o:title=""/>
                <o:lock v:ext="edit" aspectratio="f"/>
                <v:textbox>
                  <w:txbxContent>
                    <w:p w14:paraId="2D4F4164">
                      <w:pPr>
                        <w:jc w:val="center"/>
                        <w:rPr>
                          <w:sz w:val="28"/>
                          <w:szCs w:val="28"/>
                        </w:rPr>
                      </w:pPr>
                    </w:p>
                    <w:p w14:paraId="5E29473D">
                      <w:pPr>
                        <w:jc w:val="center"/>
                        <w:rPr>
                          <w:sz w:val="28"/>
                          <w:szCs w:val="28"/>
                        </w:rPr>
                      </w:pPr>
                    </w:p>
                    <w:p w14:paraId="65B59EF7">
                      <w:pPr>
                        <w:jc w:val="center"/>
                        <w:rPr>
                          <w:rFonts w:ascii="微软雅黑" w:hAnsi="微软雅黑" w:eastAsia="微软雅黑"/>
                          <w:sz w:val="24"/>
                        </w:rPr>
                      </w:pPr>
                      <w:r>
                        <w:rPr>
                          <w:rFonts w:hint="eastAsia" w:ascii="微软雅黑" w:hAnsi="微软雅黑" w:eastAsia="微软雅黑"/>
                          <w:sz w:val="24"/>
                        </w:rPr>
                        <w:t>正面</w:t>
                      </w:r>
                    </w:p>
                  </w:txbxContent>
                </v:textbox>
              </v:rect>
            </w:pict>
          </mc:Fallback>
        </mc:AlternateContent>
      </w:r>
    </w:p>
    <w:p w14:paraId="045DAD7D">
      <w:pPr>
        <w:shd w:val="clear"/>
        <w:spacing w:line="360" w:lineRule="auto"/>
        <w:ind w:firstLine="420" w:firstLineChars="200"/>
        <w:jc w:val="left"/>
        <w:rPr>
          <w:rFonts w:ascii="宋体" w:hAnsi="宋体"/>
          <w:szCs w:val="21"/>
          <w:highlight w:val="none"/>
        </w:rPr>
      </w:pPr>
    </w:p>
    <w:p w14:paraId="204C477A">
      <w:pPr>
        <w:shd w:val="clear"/>
        <w:spacing w:line="360" w:lineRule="auto"/>
        <w:ind w:firstLine="480" w:firstLineChars="200"/>
        <w:jc w:val="left"/>
        <w:rPr>
          <w:rFonts w:ascii="等线" w:hAnsi="等线"/>
          <w:sz w:val="24"/>
          <w:highlight w:val="none"/>
        </w:rPr>
      </w:pPr>
    </w:p>
    <w:p w14:paraId="354A2140">
      <w:pPr>
        <w:shd w:val="clear"/>
        <w:spacing w:line="360" w:lineRule="auto"/>
        <w:ind w:firstLine="480" w:firstLineChars="200"/>
        <w:jc w:val="left"/>
        <w:rPr>
          <w:rFonts w:ascii="等线" w:hAnsi="等线"/>
          <w:sz w:val="24"/>
          <w:highlight w:val="none"/>
        </w:rPr>
      </w:pPr>
    </w:p>
    <w:p w14:paraId="6CD44778">
      <w:pPr>
        <w:shd w:val="clear"/>
        <w:spacing w:line="360" w:lineRule="auto"/>
        <w:ind w:firstLine="480" w:firstLineChars="200"/>
        <w:jc w:val="left"/>
        <w:rPr>
          <w:rFonts w:ascii="等线" w:hAnsi="等线"/>
          <w:sz w:val="24"/>
          <w:highlight w:val="none"/>
        </w:rPr>
      </w:pPr>
    </w:p>
    <w:p w14:paraId="0BF31446">
      <w:pPr>
        <w:shd w:val="clear"/>
        <w:spacing w:line="360" w:lineRule="auto"/>
        <w:ind w:firstLine="480" w:firstLineChars="200"/>
        <w:jc w:val="left"/>
        <w:rPr>
          <w:rFonts w:ascii="等线" w:hAnsi="等线"/>
          <w:sz w:val="24"/>
          <w:highlight w:val="none"/>
        </w:rPr>
      </w:pPr>
    </w:p>
    <w:p w14:paraId="1E394605">
      <w:pPr>
        <w:shd w:val="clear"/>
        <w:spacing w:line="360" w:lineRule="auto"/>
        <w:ind w:firstLine="480" w:firstLineChars="200"/>
        <w:jc w:val="left"/>
        <w:rPr>
          <w:rFonts w:ascii="等线" w:hAnsi="等线"/>
          <w:sz w:val="24"/>
          <w:highlight w:val="none"/>
        </w:rPr>
      </w:pPr>
    </w:p>
    <w:p w14:paraId="1A94204C">
      <w:pPr>
        <w:shd w:val="clear"/>
        <w:spacing w:line="360" w:lineRule="auto"/>
        <w:ind w:firstLine="480" w:firstLineChars="200"/>
        <w:jc w:val="left"/>
        <w:rPr>
          <w:rFonts w:ascii="等线" w:hAnsi="等线"/>
          <w:sz w:val="24"/>
          <w:highlight w:val="none"/>
        </w:rPr>
      </w:pPr>
    </w:p>
    <w:p w14:paraId="72F4A37E">
      <w:pPr>
        <w:shd w:val="clear"/>
        <w:spacing w:line="360" w:lineRule="auto"/>
        <w:ind w:firstLine="480" w:firstLineChars="200"/>
        <w:jc w:val="left"/>
        <w:rPr>
          <w:rFonts w:ascii="等线" w:hAnsi="等线"/>
          <w:sz w:val="24"/>
          <w:highlight w:val="none"/>
        </w:rPr>
      </w:pPr>
    </w:p>
    <w:p w14:paraId="65B038FA">
      <w:pPr>
        <w:pStyle w:val="8"/>
        <w:shd w:val="clear"/>
        <w:rPr>
          <w:highlight w:val="none"/>
        </w:rPr>
      </w:pPr>
    </w:p>
    <w:p w14:paraId="23165163">
      <w:pPr>
        <w:shd w:val="clear"/>
        <w:spacing w:line="360" w:lineRule="auto"/>
        <w:ind w:firstLine="480" w:firstLineChars="200"/>
        <w:jc w:val="left"/>
        <w:rPr>
          <w:rFonts w:ascii="等线" w:hAnsi="等线"/>
          <w:sz w:val="24"/>
          <w:highlight w:val="none"/>
        </w:rPr>
      </w:pPr>
    </w:p>
    <w:p w14:paraId="6B7A09A2">
      <w:pPr>
        <w:shd w:val="clear"/>
        <w:spacing w:line="360" w:lineRule="auto"/>
        <w:ind w:firstLine="480" w:firstLineChars="200"/>
        <w:jc w:val="left"/>
        <w:rPr>
          <w:rFonts w:ascii="等线" w:hAnsi="等线"/>
          <w:sz w:val="24"/>
          <w:highlight w:val="none"/>
        </w:rPr>
      </w:pPr>
    </w:p>
    <w:p w14:paraId="1A532226">
      <w:pPr>
        <w:shd w:val="clear"/>
        <w:spacing w:line="360" w:lineRule="auto"/>
        <w:ind w:firstLine="480" w:firstLineChars="200"/>
        <w:jc w:val="left"/>
        <w:rPr>
          <w:rFonts w:ascii="等线" w:hAnsi="等线"/>
          <w:sz w:val="24"/>
          <w:highlight w:val="none"/>
        </w:rPr>
      </w:pPr>
    </w:p>
    <w:p w14:paraId="7B5CE84B">
      <w:pPr>
        <w:shd w:val="clear"/>
        <w:spacing w:line="360" w:lineRule="auto"/>
        <w:jc w:val="center"/>
        <w:rPr>
          <w:rFonts w:ascii="宋体" w:hAnsi="宋体" w:cs="Courier New"/>
          <w:b/>
          <w:sz w:val="28"/>
          <w:szCs w:val="28"/>
          <w:highlight w:val="none"/>
        </w:rPr>
      </w:pPr>
      <w:r>
        <w:rPr>
          <w:rFonts w:hint="eastAsia" w:ascii="宋体" w:hAnsi="宋体" w:cs="Courier New"/>
          <w:b/>
          <w:sz w:val="28"/>
          <w:szCs w:val="28"/>
          <w:highlight w:val="none"/>
          <w:lang w:eastAsia="zh-CN"/>
        </w:rPr>
        <w:t>三</w:t>
      </w:r>
      <w:r>
        <w:rPr>
          <w:rFonts w:hint="eastAsia" w:ascii="宋体" w:hAnsi="宋体" w:cs="Courier New"/>
          <w:b/>
          <w:sz w:val="28"/>
          <w:szCs w:val="28"/>
          <w:highlight w:val="none"/>
        </w:rPr>
        <w:t>、价格部分</w:t>
      </w:r>
    </w:p>
    <w:p w14:paraId="694E9135">
      <w:pPr>
        <w:widowControl/>
        <w:spacing w:before="260" w:after="260" w:line="270" w:lineRule="atLeast"/>
        <w:jc w:val="center"/>
        <w:outlineLvl w:val="2"/>
        <w:rPr>
          <w:rFonts w:hint="default" w:ascii="Times New Roman" w:hAnsi="Times New Roman" w:eastAsia="宋体" w:cs="Times New Roman"/>
          <w:b/>
          <w:bCs/>
          <w:kern w:val="0"/>
          <w:sz w:val="36"/>
          <w:szCs w:val="36"/>
          <w:highlight w:val="none"/>
        </w:rPr>
      </w:pPr>
      <w:r>
        <w:rPr>
          <w:rFonts w:hint="default" w:ascii="Times New Roman" w:hAnsi="Times New Roman" w:eastAsia="宋体" w:cs="Times New Roman"/>
          <w:b/>
          <w:bCs/>
          <w:kern w:val="0"/>
          <w:sz w:val="36"/>
          <w:szCs w:val="36"/>
          <w:highlight w:val="none"/>
        </w:rPr>
        <w:t>报价一览表</w:t>
      </w:r>
    </w:p>
    <w:tbl>
      <w:tblPr>
        <w:tblStyle w:val="15"/>
        <w:tblpPr w:leftFromText="180" w:rightFromText="180" w:vertAnchor="text" w:horzAnchor="page" w:tblpX="984" w:tblpY="433"/>
        <w:tblOverlap w:val="never"/>
        <w:tblW w:w="0" w:type="auto"/>
        <w:tblInd w:w="0" w:type="dxa"/>
        <w:tblLayout w:type="fixed"/>
        <w:tblCellMar>
          <w:top w:w="15" w:type="dxa"/>
          <w:left w:w="15" w:type="dxa"/>
          <w:bottom w:w="15" w:type="dxa"/>
          <w:right w:w="15" w:type="dxa"/>
        </w:tblCellMar>
      </w:tblPr>
      <w:tblGrid>
        <w:gridCol w:w="3195"/>
        <w:gridCol w:w="1805"/>
        <w:gridCol w:w="2020"/>
        <w:gridCol w:w="2761"/>
      </w:tblGrid>
      <w:tr w14:paraId="1E86BADC">
        <w:tblPrEx>
          <w:tblCellMar>
            <w:top w:w="15" w:type="dxa"/>
            <w:left w:w="15" w:type="dxa"/>
            <w:bottom w:w="15" w:type="dxa"/>
            <w:right w:w="15" w:type="dxa"/>
          </w:tblCellMar>
        </w:tblPrEx>
        <w:trPr>
          <w:trHeight w:val="1285" w:hRule="atLeast"/>
        </w:trPr>
        <w:tc>
          <w:tcPr>
            <w:tcW w:w="3195" w:type="dxa"/>
            <w:tcBorders>
              <w:top w:val="single" w:color="000000" w:sz="4" w:space="0"/>
              <w:left w:val="single" w:color="000000" w:sz="4" w:space="0"/>
              <w:bottom w:val="single" w:color="000000" w:sz="4" w:space="0"/>
              <w:right w:val="single" w:color="000000" w:sz="4" w:space="0"/>
            </w:tcBorders>
            <w:noWrap w:val="0"/>
            <w:vAlign w:val="center"/>
          </w:tcPr>
          <w:p w14:paraId="32AAC1D1">
            <w:pPr>
              <w:widowControl/>
              <w:jc w:val="center"/>
              <w:textAlignment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kern w:val="0"/>
                <w:sz w:val="22"/>
                <w:szCs w:val="22"/>
                <w:highlight w:val="none"/>
                <w:lang w:bidi="ar"/>
              </w:rPr>
              <w:t>服务内容</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2B101327">
            <w:pPr>
              <w:widowControl/>
              <w:jc w:val="center"/>
              <w:textAlignment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kern w:val="0"/>
                <w:sz w:val="22"/>
                <w:szCs w:val="22"/>
                <w:highlight w:val="none"/>
                <w:lang w:bidi="ar"/>
              </w:rPr>
              <w:t>投标单价</w:t>
            </w:r>
          </w:p>
        </w:tc>
        <w:tc>
          <w:tcPr>
            <w:tcW w:w="2020" w:type="dxa"/>
            <w:tcBorders>
              <w:top w:val="single" w:color="000000" w:sz="4" w:space="0"/>
              <w:left w:val="single" w:color="000000" w:sz="4" w:space="0"/>
              <w:bottom w:val="single" w:color="000000" w:sz="4" w:space="0"/>
              <w:right w:val="single" w:color="000000" w:sz="4" w:space="0"/>
            </w:tcBorders>
            <w:noWrap w:val="0"/>
            <w:vAlign w:val="center"/>
          </w:tcPr>
          <w:p w14:paraId="0AE8CCD2">
            <w:pPr>
              <w:widowControl/>
              <w:jc w:val="center"/>
              <w:textAlignment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kern w:val="0"/>
                <w:sz w:val="22"/>
                <w:szCs w:val="22"/>
                <w:highlight w:val="none"/>
                <w:lang w:bidi="ar"/>
              </w:rPr>
              <w:t>投标合价</w:t>
            </w:r>
          </w:p>
        </w:tc>
        <w:tc>
          <w:tcPr>
            <w:tcW w:w="2761" w:type="dxa"/>
            <w:tcBorders>
              <w:top w:val="single" w:color="000000" w:sz="4" w:space="0"/>
              <w:left w:val="single" w:color="000000" w:sz="4" w:space="0"/>
              <w:bottom w:val="single" w:color="000000" w:sz="4" w:space="0"/>
              <w:right w:val="single" w:color="000000" w:sz="4" w:space="0"/>
            </w:tcBorders>
            <w:noWrap w:val="0"/>
            <w:vAlign w:val="center"/>
          </w:tcPr>
          <w:p w14:paraId="720BB379">
            <w:pPr>
              <w:widowControl/>
              <w:jc w:val="center"/>
              <w:textAlignment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kern w:val="0"/>
                <w:sz w:val="22"/>
                <w:szCs w:val="22"/>
                <w:highlight w:val="none"/>
                <w:lang w:bidi="ar"/>
              </w:rPr>
              <w:t>备注</w:t>
            </w:r>
          </w:p>
        </w:tc>
      </w:tr>
      <w:tr w14:paraId="5419DA26">
        <w:tblPrEx>
          <w:tblCellMar>
            <w:top w:w="15" w:type="dxa"/>
            <w:left w:w="15" w:type="dxa"/>
            <w:bottom w:w="15" w:type="dxa"/>
            <w:right w:w="15" w:type="dxa"/>
          </w:tblCellMar>
        </w:tblPrEx>
        <w:trPr>
          <w:trHeight w:val="735" w:hRule="atLeast"/>
        </w:trPr>
        <w:tc>
          <w:tcPr>
            <w:tcW w:w="3195" w:type="dxa"/>
            <w:tcBorders>
              <w:top w:val="single" w:color="000000" w:sz="4" w:space="0"/>
              <w:left w:val="single" w:color="000000" w:sz="4" w:space="0"/>
              <w:bottom w:val="single" w:color="000000" w:sz="4" w:space="0"/>
              <w:right w:val="single" w:color="000000" w:sz="4" w:space="0"/>
            </w:tcBorders>
            <w:noWrap w:val="0"/>
            <w:vAlign w:val="center"/>
          </w:tcPr>
          <w:p w14:paraId="034AA2EB">
            <w:pPr>
              <w:widowControl/>
              <w:jc w:val="center"/>
              <w:textAlignment w:val="center"/>
              <w:rPr>
                <w:rFonts w:hint="default" w:ascii="Times New Roman" w:hAnsi="Times New Roman" w:eastAsia="宋体" w:cs="Times New Roman"/>
                <w:sz w:val="22"/>
                <w:szCs w:val="22"/>
                <w:highlight w:val="none"/>
              </w:rPr>
            </w:pP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0F7DA9B7">
            <w:pPr>
              <w:jc w:val="center"/>
              <w:rPr>
                <w:rFonts w:hint="default" w:ascii="Times New Roman" w:hAnsi="Times New Roman" w:eastAsia="宋体" w:cs="Times New Roman"/>
                <w:sz w:val="22"/>
                <w:szCs w:val="22"/>
                <w:highlight w:val="none"/>
              </w:rPr>
            </w:pPr>
          </w:p>
        </w:tc>
        <w:tc>
          <w:tcPr>
            <w:tcW w:w="2020" w:type="dxa"/>
            <w:tcBorders>
              <w:top w:val="single" w:color="000000" w:sz="4" w:space="0"/>
              <w:left w:val="single" w:color="000000" w:sz="4" w:space="0"/>
              <w:bottom w:val="single" w:color="000000" w:sz="4" w:space="0"/>
              <w:right w:val="single" w:color="000000" w:sz="4" w:space="0"/>
            </w:tcBorders>
            <w:noWrap w:val="0"/>
            <w:vAlign w:val="center"/>
          </w:tcPr>
          <w:p w14:paraId="3B3CEE9B">
            <w:pPr>
              <w:rPr>
                <w:rFonts w:hint="default" w:ascii="Times New Roman" w:hAnsi="Times New Roman" w:eastAsia="宋体" w:cs="Times New Roman"/>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noWrap w:val="0"/>
            <w:vAlign w:val="center"/>
          </w:tcPr>
          <w:p w14:paraId="026D18B3">
            <w:pPr>
              <w:rPr>
                <w:rFonts w:hint="default" w:ascii="Times New Roman" w:hAnsi="Times New Roman" w:eastAsia="宋体" w:cs="Times New Roman"/>
                <w:sz w:val="22"/>
                <w:szCs w:val="22"/>
                <w:highlight w:val="none"/>
              </w:rPr>
            </w:pPr>
          </w:p>
        </w:tc>
      </w:tr>
      <w:tr w14:paraId="2EB8B2B0">
        <w:tblPrEx>
          <w:tblCellMar>
            <w:top w:w="15" w:type="dxa"/>
            <w:left w:w="15" w:type="dxa"/>
            <w:bottom w:w="15" w:type="dxa"/>
            <w:right w:w="15" w:type="dxa"/>
          </w:tblCellMar>
        </w:tblPrEx>
        <w:trPr>
          <w:trHeight w:val="975" w:hRule="atLeast"/>
        </w:trPr>
        <w:tc>
          <w:tcPr>
            <w:tcW w:w="3195" w:type="dxa"/>
            <w:tcBorders>
              <w:top w:val="single" w:color="000000" w:sz="4" w:space="0"/>
              <w:left w:val="single" w:color="000000" w:sz="4" w:space="0"/>
              <w:bottom w:val="single" w:color="000000" w:sz="4" w:space="0"/>
              <w:right w:val="single" w:color="000000" w:sz="4" w:space="0"/>
            </w:tcBorders>
            <w:noWrap w:val="0"/>
            <w:vAlign w:val="center"/>
          </w:tcPr>
          <w:p w14:paraId="1B4F8BAB">
            <w:pPr>
              <w:widowControl/>
              <w:jc w:val="center"/>
              <w:textAlignment w:val="center"/>
              <w:rPr>
                <w:rFonts w:hint="default" w:ascii="Times New Roman" w:hAnsi="Times New Roman" w:eastAsia="宋体" w:cs="Times New Roman"/>
                <w:sz w:val="22"/>
                <w:szCs w:val="22"/>
                <w:highlight w:val="none"/>
              </w:rPr>
            </w:pP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1303E934">
            <w:pPr>
              <w:jc w:val="center"/>
              <w:rPr>
                <w:rFonts w:hint="default" w:ascii="Times New Roman" w:hAnsi="Times New Roman" w:eastAsia="宋体" w:cs="Times New Roman"/>
                <w:sz w:val="22"/>
                <w:szCs w:val="22"/>
                <w:highlight w:val="none"/>
              </w:rPr>
            </w:pPr>
          </w:p>
        </w:tc>
        <w:tc>
          <w:tcPr>
            <w:tcW w:w="2020" w:type="dxa"/>
            <w:tcBorders>
              <w:top w:val="single" w:color="000000" w:sz="4" w:space="0"/>
              <w:left w:val="single" w:color="000000" w:sz="4" w:space="0"/>
              <w:bottom w:val="single" w:color="000000" w:sz="4" w:space="0"/>
              <w:right w:val="single" w:color="000000" w:sz="4" w:space="0"/>
            </w:tcBorders>
            <w:noWrap w:val="0"/>
            <w:vAlign w:val="center"/>
          </w:tcPr>
          <w:p w14:paraId="535F9303">
            <w:pPr>
              <w:rPr>
                <w:rFonts w:hint="default" w:ascii="Times New Roman" w:hAnsi="Times New Roman" w:eastAsia="宋体" w:cs="Times New Roman"/>
                <w:sz w:val="22"/>
                <w:szCs w:val="22"/>
                <w:highlight w:val="none"/>
              </w:rPr>
            </w:pPr>
          </w:p>
        </w:tc>
        <w:tc>
          <w:tcPr>
            <w:tcW w:w="2761" w:type="dxa"/>
            <w:tcBorders>
              <w:top w:val="single" w:color="000000" w:sz="4" w:space="0"/>
              <w:left w:val="single" w:color="000000" w:sz="4" w:space="0"/>
              <w:bottom w:val="single" w:color="000000" w:sz="4" w:space="0"/>
              <w:right w:val="single" w:color="000000" w:sz="4" w:space="0"/>
            </w:tcBorders>
            <w:noWrap w:val="0"/>
            <w:vAlign w:val="center"/>
          </w:tcPr>
          <w:p w14:paraId="0C31ADD3">
            <w:pPr>
              <w:rPr>
                <w:rFonts w:hint="default" w:ascii="Times New Roman" w:hAnsi="Times New Roman" w:eastAsia="宋体" w:cs="Times New Roman"/>
                <w:sz w:val="22"/>
                <w:szCs w:val="22"/>
                <w:highlight w:val="none"/>
              </w:rPr>
            </w:pPr>
          </w:p>
        </w:tc>
      </w:tr>
    </w:tbl>
    <w:p w14:paraId="79A3F084">
      <w:pPr>
        <w:widowControl/>
        <w:spacing w:line="400" w:lineRule="exact"/>
        <w:ind w:firstLine="480"/>
        <w:jc w:val="left"/>
        <w:rPr>
          <w:rFonts w:hint="default" w:ascii="Times New Roman" w:hAnsi="Times New Roman" w:eastAsia="宋体" w:cs="Times New Roman"/>
          <w:kern w:val="0"/>
          <w:highlight w:val="none"/>
        </w:rPr>
      </w:pPr>
    </w:p>
    <w:p w14:paraId="1DEA72DB">
      <w:pPr>
        <w:widowControl/>
        <w:spacing w:line="400" w:lineRule="exact"/>
        <w:ind w:firstLine="480"/>
        <w:jc w:val="left"/>
        <w:rPr>
          <w:rFonts w:hint="default" w:ascii="Times New Roman" w:hAnsi="Times New Roman" w:eastAsia="宋体" w:cs="Times New Roman"/>
          <w:kern w:val="0"/>
          <w:highlight w:val="none"/>
        </w:rPr>
      </w:pPr>
    </w:p>
    <w:p w14:paraId="734CA572">
      <w:pPr>
        <w:widowControl/>
        <w:spacing w:line="400" w:lineRule="exact"/>
        <w:ind w:left="480" w:hanging="420" w:hangingChars="200"/>
        <w:jc w:val="left"/>
        <w:rPr>
          <w:rFonts w:hint="default" w:ascii="Times New Roman" w:hAnsi="Times New Roman" w:eastAsia="宋体" w:cs="Times New Roman"/>
          <w:kern w:val="0"/>
          <w:highlight w:val="none"/>
        </w:rPr>
      </w:pPr>
    </w:p>
    <w:p w14:paraId="50B9FD2E">
      <w:pPr>
        <w:widowControl/>
        <w:spacing w:line="400" w:lineRule="exact"/>
        <w:jc w:val="left"/>
        <w:rPr>
          <w:rFonts w:hint="default" w:ascii="Times New Roman" w:hAnsi="Times New Roman" w:eastAsia="宋体" w:cs="Times New Roman"/>
          <w:kern w:val="0"/>
          <w:highlight w:val="none"/>
        </w:rPr>
      </w:pPr>
    </w:p>
    <w:p w14:paraId="1517F1A0">
      <w:pPr>
        <w:widowControl/>
        <w:spacing w:line="400" w:lineRule="exact"/>
        <w:jc w:val="left"/>
        <w:rPr>
          <w:rFonts w:hint="default" w:ascii="Times New Roman" w:hAnsi="Times New Roman" w:eastAsia="宋体" w:cs="Times New Roman"/>
          <w:kern w:val="0"/>
          <w:highlight w:val="none"/>
        </w:rPr>
      </w:pPr>
      <w:r>
        <w:rPr>
          <w:rFonts w:hint="default" w:ascii="Times New Roman" w:hAnsi="Times New Roman" w:eastAsia="宋体" w:cs="Times New Roman"/>
          <w:kern w:val="0"/>
          <w:highlight w:val="none"/>
        </w:rPr>
        <w:t>注：</w:t>
      </w:r>
    </w:p>
    <w:p w14:paraId="07DE39B3">
      <w:pPr>
        <w:pStyle w:val="9"/>
        <w:spacing w:line="460" w:lineRule="exact"/>
        <w:rPr>
          <w:rFonts w:hint="default" w:ascii="Times New Roman" w:hAnsi="Times New Roman" w:eastAsia="宋体" w:cs="Times New Roman"/>
          <w:b/>
          <w:highlight w:val="none"/>
        </w:rPr>
      </w:pPr>
      <w:r>
        <w:rPr>
          <w:rFonts w:hint="default" w:ascii="Times New Roman" w:hAnsi="Times New Roman" w:eastAsia="宋体" w:cs="Times New Roman"/>
          <w:highlight w:val="none"/>
        </w:rPr>
        <w:t>1、投标人应根据国家的有关规定和</w:t>
      </w:r>
      <w:r>
        <w:rPr>
          <w:rFonts w:hint="default" w:ascii="Times New Roman" w:hAnsi="Times New Roman" w:eastAsia="宋体" w:cs="Times New Roman"/>
          <w:b/>
          <w:highlight w:val="none"/>
        </w:rPr>
        <w:t>实际情况</w:t>
      </w:r>
      <w:r>
        <w:rPr>
          <w:rFonts w:hint="default" w:ascii="Times New Roman" w:hAnsi="Times New Roman" w:eastAsia="宋体" w:cs="Times New Roman"/>
          <w:highlight w:val="none"/>
        </w:rPr>
        <w:t>并结合企业的实际情况进行投标报价。</w:t>
      </w:r>
      <w:r>
        <w:rPr>
          <w:rFonts w:hint="default" w:ascii="Times New Roman" w:hAnsi="Times New Roman" w:eastAsia="宋体" w:cs="Times New Roman"/>
          <w:b/>
          <w:highlight w:val="none"/>
        </w:rPr>
        <w:t>投标报价为投标人所能承受的最低、最终一次性报价。</w:t>
      </w:r>
    </w:p>
    <w:p w14:paraId="0F0D57D3">
      <w:pPr>
        <w:pStyle w:val="9"/>
        <w:spacing w:line="460" w:lineRule="exact"/>
        <w:rPr>
          <w:rFonts w:hint="default" w:ascii="Times New Roman" w:hAnsi="Times New Roman" w:eastAsia="宋体" w:cs="Times New Roman"/>
          <w:highlight w:val="none"/>
        </w:rPr>
      </w:pPr>
      <w:r>
        <w:rPr>
          <w:rFonts w:hint="default" w:ascii="Times New Roman" w:hAnsi="Times New Roman" w:eastAsia="宋体" w:cs="Times New Roman"/>
          <w:b/>
          <w:highlight w:val="none"/>
        </w:rPr>
        <w:t>2、</w:t>
      </w:r>
      <w:r>
        <w:rPr>
          <w:rFonts w:hint="default" w:ascii="Times New Roman" w:hAnsi="Times New Roman" w:eastAsia="宋体" w:cs="Times New Roman"/>
          <w:highlight w:val="none"/>
        </w:rPr>
        <w:t>此表在不改变表式内容的情况下，可自行制作。</w:t>
      </w:r>
    </w:p>
    <w:p w14:paraId="57F4F32D">
      <w:pPr>
        <w:shd w:val="clear"/>
        <w:spacing w:line="60" w:lineRule="auto"/>
        <w:rPr>
          <w:rFonts w:hint="eastAsia" w:ascii="宋体" w:hAnsi="宋体"/>
          <w:highlight w:val="none"/>
          <w:lang w:val="en-GB"/>
        </w:rPr>
      </w:pPr>
    </w:p>
    <w:p w14:paraId="1FD887C4">
      <w:pPr>
        <w:shd w:val="clear"/>
        <w:adjustRightInd w:val="0"/>
        <w:snapToGrid w:val="0"/>
        <w:spacing w:line="300" w:lineRule="auto"/>
        <w:jc w:val="center"/>
        <w:rPr>
          <w:rFonts w:hint="eastAsia" w:ascii="宋体" w:hAnsi="宋体"/>
          <w:szCs w:val="21"/>
          <w:highlight w:val="none"/>
        </w:rPr>
      </w:pPr>
      <w:r>
        <w:rPr>
          <w:rFonts w:hint="eastAsia" w:ascii="宋体" w:hAnsi="宋体"/>
          <w:szCs w:val="21"/>
          <w:highlight w:val="none"/>
        </w:rPr>
        <w:t xml:space="preserve">                           </w:t>
      </w:r>
    </w:p>
    <w:p w14:paraId="35BFB9A8">
      <w:pPr>
        <w:shd w:val="clear"/>
        <w:adjustRightInd w:val="0"/>
        <w:snapToGrid w:val="0"/>
        <w:spacing w:line="300" w:lineRule="auto"/>
        <w:rPr>
          <w:rFonts w:ascii="宋体" w:hAnsi="宋体"/>
          <w:szCs w:val="21"/>
          <w:highlight w:val="none"/>
        </w:rPr>
      </w:pPr>
    </w:p>
    <w:p w14:paraId="5A4187D6">
      <w:pPr>
        <w:shd w:val="clear"/>
        <w:spacing w:line="500" w:lineRule="exact"/>
        <w:ind w:firstLine="436" w:firstLineChars="200"/>
        <w:rPr>
          <w:rFonts w:ascii="宋体" w:hAnsi="宋体"/>
          <w:color w:val="000000"/>
          <w:highlight w:val="none"/>
          <w:u w:val="single"/>
        </w:rPr>
      </w:pPr>
      <w:r>
        <w:rPr>
          <w:rFonts w:hint="eastAsia"/>
          <w:color w:val="000000"/>
          <w:spacing w:val="4"/>
          <w:highlight w:val="none"/>
        </w:rPr>
        <w:t>响应供应商名称（盖公章）：</w:t>
      </w:r>
      <w:r>
        <w:rPr>
          <w:rFonts w:hint="eastAsia"/>
          <w:color w:val="000000"/>
          <w:spacing w:val="4"/>
          <w:highlight w:val="none"/>
          <w:u w:val="single"/>
        </w:rPr>
        <w:t xml:space="preserve">                             </w:t>
      </w:r>
    </w:p>
    <w:p w14:paraId="14AF89C2">
      <w:pPr>
        <w:shd w:val="clear"/>
        <w:ind w:firstLine="436" w:firstLineChars="200"/>
        <w:rPr>
          <w:color w:val="000000"/>
          <w:spacing w:val="4"/>
          <w:highlight w:val="none"/>
        </w:rPr>
      </w:pPr>
    </w:p>
    <w:p w14:paraId="539599EF">
      <w:pPr>
        <w:shd w:val="clear"/>
        <w:spacing w:line="520" w:lineRule="exact"/>
        <w:ind w:firstLine="436" w:firstLineChars="200"/>
        <w:rPr>
          <w:color w:val="000000"/>
          <w:spacing w:val="4"/>
          <w:highlight w:val="none"/>
          <w:u w:val="single"/>
        </w:rPr>
      </w:pPr>
      <w:r>
        <w:rPr>
          <w:rFonts w:hint="eastAsia"/>
          <w:color w:val="000000"/>
          <w:spacing w:val="4"/>
          <w:highlight w:val="none"/>
        </w:rPr>
        <w:t>日期</w:t>
      </w:r>
      <w:r>
        <w:rPr>
          <w:color w:val="000000"/>
          <w:spacing w:val="4"/>
          <w:highlight w:val="none"/>
          <w:u w:val="single"/>
        </w:rPr>
        <w:t xml:space="preserve"> </w:t>
      </w:r>
      <w:r>
        <w:rPr>
          <w:rFonts w:hint="eastAsia"/>
          <w:color w:val="000000"/>
          <w:spacing w:val="4"/>
          <w:highlight w:val="none"/>
          <w:u w:val="single"/>
        </w:rPr>
        <w:t>：</w:t>
      </w:r>
      <w:r>
        <w:rPr>
          <w:color w:val="000000"/>
          <w:spacing w:val="4"/>
          <w:highlight w:val="none"/>
          <w:u w:val="single"/>
        </w:rPr>
        <w:t xml:space="preserve">                </w:t>
      </w:r>
    </w:p>
    <w:p w14:paraId="6F1D08AA">
      <w:pPr>
        <w:shd w:val="clear"/>
        <w:spacing w:before="240" w:after="60"/>
        <w:jc w:val="center"/>
        <w:outlineLvl w:val="0"/>
        <w:rPr>
          <w:rFonts w:ascii="宋体" w:hAnsi="宋体"/>
          <w:b/>
          <w:bCs/>
          <w:sz w:val="24"/>
          <w:highlight w:val="none"/>
        </w:rPr>
      </w:pPr>
    </w:p>
    <w:p w14:paraId="74963410">
      <w:pPr>
        <w:shd w:val="clear"/>
        <w:ind w:left="-141" w:leftChars="-67" w:firstLine="105" w:firstLineChars="50"/>
        <w:rPr>
          <w:rFonts w:ascii="黑体" w:hAnsi="黑体" w:eastAsia="黑体"/>
          <w:highlight w:val="none"/>
        </w:rPr>
      </w:pPr>
    </w:p>
    <w:p w14:paraId="5E133B1A">
      <w:pPr>
        <w:shd w:val="clear"/>
        <w:ind w:left="-141" w:leftChars="-67" w:firstLine="105" w:firstLineChars="50"/>
        <w:rPr>
          <w:rFonts w:ascii="黑体" w:hAnsi="黑体" w:eastAsia="黑体"/>
          <w:highlight w:val="none"/>
        </w:rPr>
      </w:pPr>
    </w:p>
    <w:p w14:paraId="2C9224BF">
      <w:pPr>
        <w:shd w:val="clear"/>
        <w:rPr>
          <w:rFonts w:ascii="黑体" w:hAnsi="黑体" w:eastAsia="黑体"/>
          <w:highlight w:val="none"/>
        </w:rPr>
      </w:pPr>
    </w:p>
    <w:p w14:paraId="29F73202">
      <w:pPr>
        <w:shd w:val="clear"/>
        <w:rPr>
          <w:highlight w:val="none"/>
        </w:rPr>
      </w:pPr>
    </w:p>
    <w:p w14:paraId="76F15B50">
      <w:pPr>
        <w:shd w:val="clear"/>
        <w:rPr>
          <w:highlight w:val="none"/>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ntax">
    <w:altName w:val="微软雅黑"/>
    <w:panose1 w:val="020B05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9B933"/>
    <w:multiLevelType w:val="singleLevel"/>
    <w:tmpl w:val="D569B933"/>
    <w:lvl w:ilvl="0" w:tentative="0">
      <w:start w:val="1"/>
      <w:numFmt w:val="chineseCounting"/>
      <w:suff w:val="nothing"/>
      <w:lvlText w:val="%1、"/>
      <w:lvlJc w:val="left"/>
      <w:rPr>
        <w:rFonts w:hint="eastAsia"/>
      </w:rPr>
    </w:lvl>
  </w:abstractNum>
  <w:abstractNum w:abstractNumId="1">
    <w:nsid w:val="16380F04"/>
    <w:multiLevelType w:val="multilevel"/>
    <w:tmpl w:val="16380F04"/>
    <w:lvl w:ilvl="0" w:tentative="0">
      <w:start w:val="1"/>
      <w:numFmt w:val="decimal"/>
      <w:isLgl/>
      <w:lvlText w:val="%1"/>
      <w:lvlJc w:val="left"/>
      <w:pPr>
        <w:tabs>
          <w:tab w:val="left" w:pos="2552"/>
        </w:tabs>
        <w:ind w:left="2552" w:hanging="851"/>
      </w:pPr>
      <w:rPr>
        <w:rFonts w:hint="default" w:ascii="Syntax" w:hAnsi="Syntax"/>
        <w:b/>
        <w:i w:val="0"/>
        <w:sz w:val="28"/>
      </w:rPr>
    </w:lvl>
    <w:lvl w:ilvl="1" w:tentative="0">
      <w:start w:val="1"/>
      <w:numFmt w:val="decimal"/>
      <w:pStyle w:val="6"/>
      <w:lvlText w:val="%1.%2"/>
      <w:lvlJc w:val="left"/>
      <w:pPr>
        <w:tabs>
          <w:tab w:val="left" w:pos="2695"/>
        </w:tabs>
        <w:ind w:left="2695" w:hanging="851"/>
      </w:pPr>
      <w:rPr>
        <w:rFonts w:hint="default" w:ascii="Syntax" w:hAnsi="Syntax"/>
        <w:b/>
        <w:i w:val="0"/>
        <w:sz w:val="24"/>
      </w:rPr>
    </w:lvl>
    <w:lvl w:ilvl="2" w:tentative="0">
      <w:start w:val="1"/>
      <w:numFmt w:val="decimal"/>
      <w:pStyle w:val="7"/>
      <w:lvlText w:val="%1.%2.%3"/>
      <w:lvlJc w:val="left"/>
      <w:pPr>
        <w:tabs>
          <w:tab w:val="left" w:pos="2552"/>
        </w:tabs>
        <w:ind w:left="2552" w:hanging="851"/>
      </w:pPr>
      <w:rPr>
        <w:rFonts w:hint="default" w:ascii="Syntax" w:hAnsi="Syntax"/>
        <w:b/>
        <w:i w:val="0"/>
        <w:sz w:val="20"/>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535229D4"/>
    <w:multiLevelType w:val="multilevel"/>
    <w:tmpl w:val="535229D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BDA458"/>
    <w:multiLevelType w:val="singleLevel"/>
    <w:tmpl w:val="55BDA458"/>
    <w:lvl w:ilvl="0" w:tentative="0">
      <w:start w:val="6"/>
      <w:numFmt w:val="decimal"/>
      <w:lvlText w:val="%1."/>
      <w:lvlJc w:val="left"/>
      <w:pPr>
        <w:tabs>
          <w:tab w:val="left" w:pos="312"/>
        </w:tabs>
      </w:pPr>
    </w:lvl>
  </w:abstractNum>
  <w:abstractNum w:abstractNumId="4">
    <w:nsid w:val="65594F57"/>
    <w:multiLevelType w:val="multilevel"/>
    <w:tmpl w:val="65594F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MmNmN2RmMGY3Y2FlNjZjMzI5YTI2MmNkNGM4ZDYifQ=="/>
    <w:docVar w:name="KSO_WPS_MARK_KEY" w:val="c82625a0-3571-4b58-81f2-15c8db741e44"/>
  </w:docVars>
  <w:rsids>
    <w:rsidRoot w:val="288A1CB9"/>
    <w:rsid w:val="0046528E"/>
    <w:rsid w:val="00BA313B"/>
    <w:rsid w:val="02703EC3"/>
    <w:rsid w:val="04B600D1"/>
    <w:rsid w:val="09C07C12"/>
    <w:rsid w:val="0FDB7987"/>
    <w:rsid w:val="0FE443F8"/>
    <w:rsid w:val="11936674"/>
    <w:rsid w:val="13E65301"/>
    <w:rsid w:val="1581515D"/>
    <w:rsid w:val="15F90B5A"/>
    <w:rsid w:val="18E975B9"/>
    <w:rsid w:val="1BC011ED"/>
    <w:rsid w:val="1C431A48"/>
    <w:rsid w:val="2355311D"/>
    <w:rsid w:val="246758CC"/>
    <w:rsid w:val="27313F6F"/>
    <w:rsid w:val="2888100C"/>
    <w:rsid w:val="288A1CB9"/>
    <w:rsid w:val="29970F76"/>
    <w:rsid w:val="29987F25"/>
    <w:rsid w:val="2C2151BD"/>
    <w:rsid w:val="2C42277B"/>
    <w:rsid w:val="2CD35B30"/>
    <w:rsid w:val="2E580807"/>
    <w:rsid w:val="2F7D0BF3"/>
    <w:rsid w:val="30FB29B5"/>
    <w:rsid w:val="31256A3F"/>
    <w:rsid w:val="334037E5"/>
    <w:rsid w:val="33D42485"/>
    <w:rsid w:val="347D3AEB"/>
    <w:rsid w:val="3D31661F"/>
    <w:rsid w:val="3DC16BCD"/>
    <w:rsid w:val="40C3674A"/>
    <w:rsid w:val="41BA7E1C"/>
    <w:rsid w:val="4268520D"/>
    <w:rsid w:val="431E31A2"/>
    <w:rsid w:val="4A301A0D"/>
    <w:rsid w:val="4A4554B8"/>
    <w:rsid w:val="4AF860A6"/>
    <w:rsid w:val="4B9A256A"/>
    <w:rsid w:val="4B9C455B"/>
    <w:rsid w:val="4C6E468E"/>
    <w:rsid w:val="4C815E90"/>
    <w:rsid w:val="4D012406"/>
    <w:rsid w:val="4DDD6C5C"/>
    <w:rsid w:val="524273AC"/>
    <w:rsid w:val="529547D0"/>
    <w:rsid w:val="555D2DE0"/>
    <w:rsid w:val="59CB08D8"/>
    <w:rsid w:val="59EE5732"/>
    <w:rsid w:val="5CD821BC"/>
    <w:rsid w:val="5D9F2CDA"/>
    <w:rsid w:val="5DBC7F4E"/>
    <w:rsid w:val="5EB31ECF"/>
    <w:rsid w:val="5FB45AF7"/>
    <w:rsid w:val="5FD202F5"/>
    <w:rsid w:val="61C42ACE"/>
    <w:rsid w:val="62C05A02"/>
    <w:rsid w:val="63460F22"/>
    <w:rsid w:val="63915DEE"/>
    <w:rsid w:val="640D4585"/>
    <w:rsid w:val="642503DD"/>
    <w:rsid w:val="655A6C7A"/>
    <w:rsid w:val="658E1FB1"/>
    <w:rsid w:val="67300C72"/>
    <w:rsid w:val="683F62A1"/>
    <w:rsid w:val="6976519D"/>
    <w:rsid w:val="697B74D5"/>
    <w:rsid w:val="69AF3C3B"/>
    <w:rsid w:val="6C6B57CF"/>
    <w:rsid w:val="70B56644"/>
    <w:rsid w:val="74FC000D"/>
    <w:rsid w:val="7711659E"/>
    <w:rsid w:val="7BF3536A"/>
    <w:rsid w:val="7C376D58"/>
    <w:rsid w:val="7C6950B1"/>
    <w:rsid w:val="7DAF27E7"/>
    <w:rsid w:val="7EBD5A54"/>
    <w:rsid w:val="7F7E18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9"/>
    <w:pPr>
      <w:keepNext/>
      <w:keepLines/>
      <w:spacing w:before="340" w:after="330" w:line="578" w:lineRule="auto"/>
      <w:outlineLvl w:val="0"/>
    </w:pPr>
    <w:rPr>
      <w:rFonts w:ascii="Calibri" w:hAnsi="Calibri" w:cs="Times New Roman"/>
      <w:b/>
      <w:kern w:val="44"/>
      <w:sz w:val="44"/>
      <w:szCs w:val="20"/>
    </w:rPr>
  </w:style>
  <w:style w:type="paragraph" w:styleId="6">
    <w:name w:val="heading 2"/>
    <w:basedOn w:val="1"/>
    <w:next w:val="1"/>
    <w:unhideWhenUsed/>
    <w:qFormat/>
    <w:uiPriority w:val="0"/>
    <w:pPr>
      <w:keepNext/>
      <w:widowControl/>
      <w:numPr>
        <w:ilvl w:val="1"/>
        <w:numId w:val="1"/>
      </w:numPr>
      <w:tabs>
        <w:tab w:val="left" w:pos="2552"/>
        <w:tab w:val="left" w:pos="3402"/>
        <w:tab w:val="left" w:pos="3686"/>
        <w:tab w:val="left" w:pos="3969"/>
        <w:tab w:val="left" w:pos="4253"/>
        <w:tab w:val="clear" w:pos="2695"/>
      </w:tabs>
      <w:spacing w:after="120"/>
      <w:ind w:left="2552"/>
      <w:jc w:val="left"/>
      <w:outlineLvl w:val="1"/>
    </w:pPr>
    <w:rPr>
      <w:rFonts w:ascii="Syntax" w:hAnsi="Syntax"/>
      <w:b/>
      <w:bCs/>
      <w:kern w:val="0"/>
      <w:sz w:val="20"/>
      <w:szCs w:val="20"/>
      <w:lang w:val="en-GB"/>
    </w:rPr>
  </w:style>
  <w:style w:type="paragraph" w:styleId="7">
    <w:name w:val="heading 3"/>
    <w:basedOn w:val="1"/>
    <w:next w:val="1"/>
    <w:unhideWhenUsed/>
    <w:qFormat/>
    <w:uiPriority w:val="0"/>
    <w:pPr>
      <w:keepNext/>
      <w:widowControl/>
      <w:numPr>
        <w:ilvl w:val="2"/>
        <w:numId w:val="1"/>
      </w:numPr>
      <w:tabs>
        <w:tab w:val="left" w:pos="2835"/>
        <w:tab w:val="left" w:pos="3119"/>
        <w:tab w:val="left" w:pos="3402"/>
        <w:tab w:val="left" w:pos="3686"/>
        <w:tab w:val="left" w:pos="3969"/>
        <w:tab w:val="left" w:pos="4253"/>
        <w:tab w:val="clear" w:pos="2552"/>
      </w:tabs>
      <w:spacing w:before="120" w:after="120"/>
      <w:jc w:val="left"/>
      <w:outlineLvl w:val="2"/>
    </w:pPr>
    <w:rPr>
      <w:rFonts w:ascii="Syntax" w:hAnsi="Syntax"/>
      <w:b/>
      <w:kern w:val="0"/>
      <w:sz w:val="20"/>
      <w:szCs w:val="20"/>
      <w:lang w:val="de-DE" w:eastAsia="de-DE"/>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line="360" w:lineRule="auto"/>
      <w:ind w:left="720" w:hanging="720" w:hangingChars="300"/>
    </w:pPr>
    <w:rPr>
      <w:sz w:val="24"/>
      <w:szCs w:val="20"/>
    </w:rPr>
  </w:style>
  <w:style w:type="paragraph" w:styleId="4">
    <w:name w:val="Normal Indent"/>
    <w:basedOn w:val="1"/>
    <w:next w:val="3"/>
    <w:uiPriority w:val="0"/>
    <w:pPr>
      <w:ind w:firstLine="420"/>
    </w:pPr>
    <w:rPr>
      <w:sz w:val="21"/>
      <w:szCs w:val="21"/>
    </w:rPr>
  </w:style>
  <w:style w:type="paragraph" w:styleId="8">
    <w:name w:val="Body Text"/>
    <w:basedOn w:val="1"/>
    <w:qFormat/>
    <w:uiPriority w:val="0"/>
    <w:rPr>
      <w:rFonts w:ascii="宋体" w:hAnsi="宋体" w:eastAsia="宋体" w:cs="宋体"/>
      <w:sz w:val="21"/>
      <w:szCs w:val="21"/>
      <w:lang w:val="zh-CN" w:eastAsia="zh-CN" w:bidi="zh-CN"/>
    </w:rPr>
  </w:style>
  <w:style w:type="paragraph" w:styleId="9">
    <w:name w:val="Plain Text"/>
    <w:basedOn w:val="1"/>
    <w:next w:val="1"/>
    <w:qFormat/>
    <w:uiPriority w:val="0"/>
    <w:rPr>
      <w:rFonts w:ascii="宋体" w:hAnsi="Courier New" w:cs="Courier New"/>
      <w:szCs w:val="21"/>
    </w:rPr>
  </w:style>
  <w:style w:type="paragraph" w:styleId="10">
    <w:name w:val="Body Text Indent 2"/>
    <w:basedOn w:val="1"/>
    <w:qFormat/>
    <w:uiPriority w:val="0"/>
    <w:pPr>
      <w:tabs>
        <w:tab w:val="left" w:pos="105"/>
        <w:tab w:val="left" w:pos="735"/>
        <w:tab w:val="left" w:pos="945"/>
        <w:tab w:val="left" w:pos="3360"/>
      </w:tabs>
      <w:adjustRightInd w:val="0"/>
      <w:snapToGrid w:val="0"/>
      <w:ind w:firstLine="560" w:firstLineChars="200"/>
    </w:pPr>
    <w:rPr>
      <w:bCs/>
      <w:sz w:val="2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toc 1"/>
    <w:basedOn w:val="1"/>
    <w:next w:val="1"/>
    <w:qFormat/>
    <w:uiPriority w:val="0"/>
    <w:pPr>
      <w:tabs>
        <w:tab w:val="right" w:leader="dot" w:pos="9742"/>
      </w:tabs>
      <w:spacing w:before="120" w:after="120" w:line="360" w:lineRule="auto"/>
      <w:jc w:val="left"/>
    </w:pPr>
    <w:rPr>
      <w:rFonts w:ascii="宋体" w:hAnsi="宋体"/>
      <w:caps/>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Title"/>
    <w:basedOn w:val="1"/>
    <w:next w:val="1"/>
    <w:qFormat/>
    <w:uiPriority w:val="0"/>
    <w:pPr>
      <w:spacing w:before="240" w:after="60"/>
      <w:jc w:val="center"/>
      <w:outlineLvl w:val="0"/>
    </w:pPr>
    <w:rPr>
      <w:rFonts w:ascii="Cambria" w:hAnsi="Cambria" w:cs="Times New Roman"/>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paragraph" w:customStyle="1" w:styleId="19">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0">
    <w:name w:val="表格文字"/>
    <w:basedOn w:val="1"/>
    <w:qFormat/>
    <w:uiPriority w:val="0"/>
    <w:pPr>
      <w:spacing w:before="25" w:after="25"/>
    </w:pPr>
    <w:rPr>
      <w:rFonts w:ascii="Times New Roman" w:hAnsi="Times New Roman" w:eastAsia="宋体" w:cs="Times New Roman"/>
      <w:bCs/>
      <w:spacing w:val="10"/>
      <w:sz w:val="24"/>
      <w:szCs w:val="20"/>
    </w:rPr>
  </w:style>
  <w:style w:type="paragraph" w:customStyle="1" w:styleId="21">
    <w:name w:val="列表段落1"/>
    <w:basedOn w:val="1"/>
    <w:qFormat/>
    <w:uiPriority w:val="34"/>
    <w:pPr>
      <w:ind w:firstLine="420" w:firstLineChars="200"/>
    </w:pPr>
  </w:style>
  <w:style w:type="paragraph" w:customStyle="1" w:styleId="22">
    <w:name w:val="列出段落1"/>
    <w:basedOn w:val="1"/>
    <w:qFormat/>
    <w:uiPriority w:val="34"/>
    <w:pPr>
      <w:ind w:firstLine="420" w:firstLineChars="200"/>
    </w:p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4569</Words>
  <Characters>4748</Characters>
  <Lines>0</Lines>
  <Paragraphs>0</Paragraphs>
  <TotalTime>309</TotalTime>
  <ScaleCrop>false</ScaleCrop>
  <LinksUpToDate>false</LinksUpToDate>
  <CharactersWithSpaces>5326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2022-05-18T07:22:00Z</dcterms:created>
  <dc:creator>Administrator</dc:creator>
  <cp:lastModifiedBy>Administrator</cp:lastModifiedBy>
  <dcterms:modified xsi:type="dcterms:W3CDTF">2024-12-05T07:52:30Z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EE4E834D26F245C5BD294C6F908DAA6B_13</vt:lpwstr>
  </property>
</Properties>
</file>