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widowControl/>
        <w:spacing w:after="40" w:line="360" w:lineRule="auto"/>
        <w:ind w:left="49" w:leftChars="1" w:hanging="47" w:hangingChars="1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>广州市增城区中医医院</w:t>
      </w:r>
    </w:p>
    <w:p w14:paraId="2B69D688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的广州市增城区中医医院2026年办公家具购置项目比价邀请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并已详细审核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了全部比价文件及有关附件。</w:t>
      </w:r>
    </w:p>
    <w:p w14:paraId="49FCA658">
      <w:pPr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报价，我单位承诺按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比价文件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要求承担该项工作，在合同实施期间，不因劳务、技术服务等成本的价格变动等其他因素而调整合同价。</w:t>
      </w:r>
    </w:p>
    <w:p w14:paraId="6199E604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3、我方承认报价函是合同结算时的依据。</w:t>
      </w:r>
    </w:p>
    <w:p w14:paraId="1713EE71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4、一旦我方报价，我方保证按上述比价邀请函中规定的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eastAsia="zh-CN"/>
        </w:rPr>
        <w:t>要求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完成相应工作，并提交工作成果。</w:t>
      </w:r>
    </w:p>
    <w:p w14:paraId="2FCE04EF">
      <w:pPr>
        <w:widowControl/>
        <w:spacing w:after="40" w:line="360" w:lineRule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9D97E57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（盖章）</w:t>
      </w:r>
    </w:p>
    <w:p w14:paraId="501872D5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                         </w:t>
      </w:r>
    </w:p>
    <w:p w14:paraId="709C407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（签字或盖章）</w:t>
      </w:r>
    </w:p>
    <w:p w14:paraId="71CD97F0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             </w:t>
      </w:r>
    </w:p>
    <w:p w14:paraId="52885C53">
      <w:pPr>
        <w:widowControl/>
        <w:spacing w:after="40" w:line="360" w:lineRule="auto"/>
        <w:ind w:left="48" w:leftChars="23" w:firstLine="579" w:firstLineChars="207"/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u w:val="single"/>
        </w:rPr>
        <w:t xml:space="preserve">    年   月   日</w:t>
      </w:r>
    </w:p>
    <w:p w14:paraId="45D308C7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14966ED6"/>
    <w:rsid w:val="1F4B00D6"/>
    <w:rsid w:val="31EA4581"/>
    <w:rsid w:val="45994085"/>
    <w:rsid w:val="6D54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270</Characters>
  <Lines>0</Lines>
  <Paragraphs>0</Paragraphs>
  <TotalTime>5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赵敏</cp:lastModifiedBy>
  <dcterms:modified xsi:type="dcterms:W3CDTF">2026-03-30T08:21:41Z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